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0B7F" w14:textId="77777777" w:rsidR="00254092" w:rsidRDefault="00254092">
      <w:pPr>
        <w:pStyle w:val="SLCHeader"/>
        <w:spacing w:after="200"/>
        <w:ind w:left="556" w:firstLine="720"/>
        <w:rPr>
          <w:rFonts w:ascii="Helvetica" w:hAnsi="Helvetica" w:cs="Helvetica"/>
          <w:sz w:val="40"/>
          <w:lang w:eastAsia="en-GB"/>
        </w:rPr>
      </w:pPr>
    </w:p>
    <w:p w14:paraId="3D10CAF3" w14:textId="445C1F75" w:rsidR="00254092" w:rsidRDefault="00237696">
      <w:pPr>
        <w:pStyle w:val="SLCHeader"/>
        <w:spacing w:after="200"/>
        <w:ind w:left="-567" w:right="134" w:firstLine="567"/>
        <w:rPr>
          <w:rFonts w:ascii="Helvetica" w:hAnsi="Helvetica" w:cs="Helvetica"/>
          <w:sz w:val="40"/>
          <w:lang w:eastAsia="en-GB"/>
        </w:rPr>
      </w:pPr>
      <w:r>
        <w:rPr>
          <w:rFonts w:ascii="Helvetica" w:hAnsi="Helvetica" w:cs="Helvetica"/>
          <w:sz w:val="40"/>
          <w:lang w:eastAsia="en-GB"/>
        </w:rPr>
        <w:tab/>
      </w:r>
      <w:r>
        <w:rPr>
          <w:rFonts w:ascii="Helvetica" w:hAnsi="Helvetica" w:cs="Helvetica"/>
          <w:sz w:val="40"/>
          <w:lang w:eastAsia="en-GB"/>
        </w:rPr>
        <w:tab/>
      </w:r>
      <w:r>
        <w:rPr>
          <w:rFonts w:ascii="Helvetica" w:hAnsi="Helvetica" w:cs="Helvetica"/>
          <w:sz w:val="40"/>
          <w:lang w:eastAsia="en-GB"/>
        </w:rPr>
        <w:tab/>
      </w:r>
      <w:r>
        <w:rPr>
          <w:rFonts w:ascii="Helvetica" w:hAnsi="Helvetica" w:cs="Helvetica"/>
          <w:sz w:val="40"/>
          <w:lang w:eastAsia="en-GB"/>
        </w:rPr>
        <w:tab/>
      </w:r>
      <w:r>
        <w:rPr>
          <w:rFonts w:ascii="Helvetica" w:hAnsi="Helvetica" w:cs="Helvetica"/>
          <w:sz w:val="40"/>
          <w:lang w:eastAsia="en-GB"/>
        </w:rPr>
        <w:tab/>
      </w:r>
      <w:r>
        <w:rPr>
          <w:rFonts w:ascii="Helvetica" w:hAnsi="Helvetica" w:cs="Helvetica"/>
          <w:sz w:val="40"/>
          <w:lang w:eastAsia="en-GB"/>
        </w:rPr>
        <w:tab/>
      </w:r>
    </w:p>
    <w:p w14:paraId="48468E84" w14:textId="77777777" w:rsidR="00254092" w:rsidRDefault="00254092">
      <w:pPr>
        <w:pStyle w:val="SLCHeader"/>
        <w:spacing w:after="200"/>
        <w:ind w:left="556" w:firstLine="720"/>
        <w:rPr>
          <w:rFonts w:ascii="Helvetica" w:hAnsi="Helvetica" w:cs="Helvetica"/>
          <w:sz w:val="40"/>
        </w:rPr>
      </w:pPr>
    </w:p>
    <w:p w14:paraId="55D6274F" w14:textId="4C5BE2E4" w:rsidR="00254092" w:rsidRDefault="007D7638">
      <w:pPr>
        <w:pStyle w:val="ListParagraph"/>
        <w:numPr>
          <w:ilvl w:val="0"/>
          <w:numId w:val="1"/>
        </w:numPr>
        <w:rPr>
          <w:rFonts w:ascii="Helvetica" w:hAnsi="Helvetica" w:cs="Calibri"/>
          <w:b/>
          <w:bCs/>
        </w:rPr>
      </w:pPr>
      <w:bookmarkStart w:id="0" w:name="_Hlk164343027"/>
      <w:r>
        <w:rPr>
          <w:rFonts w:ascii="Helvetica" w:hAnsi="Helvetica" w:cs="Calibri"/>
          <w:b/>
          <w:bCs/>
        </w:rPr>
        <w:t xml:space="preserve">System </w:t>
      </w:r>
      <w:r w:rsidR="00D405B7">
        <w:rPr>
          <w:rFonts w:ascii="Helvetica" w:hAnsi="Helvetica" w:cs="Calibri"/>
          <w:b/>
          <w:bCs/>
        </w:rPr>
        <w:t>e</w:t>
      </w:r>
      <w:r>
        <w:rPr>
          <w:rFonts w:ascii="Helvetica" w:hAnsi="Helvetica" w:cs="Calibri"/>
          <w:b/>
          <w:bCs/>
        </w:rPr>
        <w:t>nhancements</w:t>
      </w:r>
      <w:r w:rsidR="00ED5F32">
        <w:rPr>
          <w:rFonts w:ascii="Helvetica" w:hAnsi="Helvetica" w:cs="Calibri"/>
          <w:b/>
          <w:bCs/>
        </w:rPr>
        <w:t xml:space="preserve"> </w:t>
      </w:r>
      <w:r>
        <w:rPr>
          <w:rFonts w:ascii="Helvetica" w:hAnsi="Helvetica" w:cs="Calibri"/>
          <w:b/>
          <w:bCs/>
        </w:rPr>
        <w:t xml:space="preserve">/ </w:t>
      </w:r>
      <w:r w:rsidR="00D405B7">
        <w:rPr>
          <w:rFonts w:ascii="Helvetica" w:hAnsi="Helvetica" w:cs="Calibri"/>
          <w:b/>
          <w:bCs/>
        </w:rPr>
        <w:t>d</w:t>
      </w:r>
      <w:r>
        <w:rPr>
          <w:rFonts w:ascii="Helvetica" w:hAnsi="Helvetica" w:cs="Calibri"/>
          <w:b/>
          <w:bCs/>
        </w:rPr>
        <w:t xml:space="preserve">efect </w:t>
      </w:r>
      <w:r w:rsidR="00D405B7">
        <w:rPr>
          <w:rFonts w:ascii="Helvetica" w:hAnsi="Helvetica" w:cs="Calibri"/>
          <w:b/>
          <w:bCs/>
        </w:rPr>
        <w:t>r</w:t>
      </w:r>
      <w:r>
        <w:rPr>
          <w:rFonts w:ascii="Helvetica" w:hAnsi="Helvetica" w:cs="Calibri"/>
          <w:b/>
          <w:bCs/>
        </w:rPr>
        <w:t xml:space="preserve">esolutions </w:t>
      </w:r>
      <w:r w:rsidR="00B479C4">
        <w:rPr>
          <w:rFonts w:ascii="Helvetica" w:hAnsi="Helvetica" w:cs="Calibri"/>
          <w:b/>
          <w:bCs/>
        </w:rPr>
        <w:t>delivered</w:t>
      </w:r>
    </w:p>
    <w:bookmarkEnd w:id="0"/>
    <w:p w14:paraId="13AED4DF" w14:textId="77777777" w:rsidR="00254092" w:rsidRDefault="00254092">
      <w:pPr>
        <w:pStyle w:val="ListParagraph"/>
        <w:rPr>
          <w:rFonts w:ascii="Helvetica" w:hAnsi="Helvetica" w:cs="Calibri"/>
          <w:b/>
          <w:bCs/>
        </w:rPr>
      </w:pPr>
    </w:p>
    <w:tbl>
      <w:tblPr>
        <w:tblW w:w="1530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252"/>
        <w:gridCol w:w="6946"/>
        <w:gridCol w:w="2268"/>
      </w:tblGrid>
      <w:tr w:rsidR="00254092" w14:paraId="66C1CAF9" w14:textId="77777777" w:rsidTr="00EA32F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93A51" w14:textId="77777777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Service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EFDF6" w14:textId="7A4F1B29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Type of </w:t>
            </w:r>
            <w:r w:rsidR="00AF42DD">
              <w:rPr>
                <w:rFonts w:ascii="Helvetica" w:hAnsi="Helvetica"/>
                <w:b/>
              </w:rPr>
              <w:t>c</w:t>
            </w:r>
            <w:r>
              <w:rPr>
                <w:rFonts w:ascii="Helvetica" w:hAnsi="Helvetica"/>
                <w:b/>
              </w:rPr>
              <w:t>hange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17340" w14:textId="77777777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54918" w14:textId="5CDEBCBF" w:rsidR="00254092" w:rsidRDefault="007D7638" w:rsidP="00EA32F4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Date </w:t>
            </w:r>
            <w:r w:rsidR="00AF42DD">
              <w:rPr>
                <w:rFonts w:ascii="Helvetica" w:hAnsi="Helvetica"/>
                <w:b/>
              </w:rPr>
              <w:t>i</w:t>
            </w:r>
            <w:r>
              <w:rPr>
                <w:rFonts w:ascii="Helvetica" w:hAnsi="Helvetica"/>
                <w:b/>
              </w:rPr>
              <w:t>mplemented</w:t>
            </w:r>
            <w:r w:rsidR="0050428B">
              <w:rPr>
                <w:rFonts w:ascii="Helvetica" w:hAnsi="Helvetica"/>
                <w:b/>
              </w:rPr>
              <w:t xml:space="preserve">/ </w:t>
            </w:r>
            <w:r w:rsidR="00AF42DD">
              <w:rPr>
                <w:rFonts w:ascii="Helvetica" w:hAnsi="Helvetica"/>
                <w:b/>
              </w:rPr>
              <w:t>r</w:t>
            </w:r>
            <w:r w:rsidR="0050428B">
              <w:rPr>
                <w:rFonts w:ascii="Helvetica" w:hAnsi="Helvetica"/>
                <w:b/>
              </w:rPr>
              <w:t>esolved</w:t>
            </w:r>
          </w:p>
        </w:tc>
      </w:tr>
      <w:tr w:rsidR="00A1772F" w14:paraId="282F358D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8C32E" w14:textId="561907BF" w:rsidR="00A1772F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A1772F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BB51" w14:textId="6B6CA732" w:rsidR="00A1772F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</w:t>
            </w:r>
            <w:r w:rsidR="00A1772F">
              <w:rPr>
                <w:rFonts w:ascii="Helvetica" w:hAnsi="Helvetica"/>
                <w:bCs/>
                <w:sz w:val="20"/>
                <w:szCs w:val="20"/>
              </w:rPr>
              <w:t>llow payments to be released within 10 working days of approval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D2B8" w14:textId="0104F72D" w:rsidR="00A1772F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973EE4">
              <w:rPr>
                <w:rFonts w:ascii="Helvetica" w:hAnsi="Helvetica"/>
                <w:bCs/>
                <w:sz w:val="20"/>
                <w:szCs w:val="20"/>
              </w:rPr>
              <w:t>Where an application is re-assessed and the approval occurs after the dates indicated in the payment profile, payments should be released immediately and not consolidated with the next instalment.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8A79" w14:textId="25210E61" w:rsidR="00A1772F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12/05/2024</w:t>
            </w:r>
          </w:p>
        </w:tc>
      </w:tr>
      <w:tr w:rsidR="00A1772F" w14:paraId="39BEB2E9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C94F" w14:textId="5C48343A" w:rsidR="00A1772F" w:rsidRPr="00E577DC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B3E3" w14:textId="5C5EC3DE" w:rsidR="00A1772F" w:rsidRPr="00E577DC" w:rsidRDefault="00411AED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Postgraduate Northern Ireland (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PGNI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l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 xml:space="preserve">ocation </w:t>
            </w:r>
            <w:r>
              <w:rPr>
                <w:rFonts w:ascii="Helvetica" w:hAnsi="Helvetica"/>
                <w:bCs/>
                <w:sz w:val="20"/>
                <w:szCs w:val="20"/>
              </w:rPr>
              <w:t>r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estriction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03A6" w14:textId="35ADDCDC" w:rsidR="00411AED" w:rsidRPr="00E577DC" w:rsidRDefault="00411AED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There was a r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estriction on CMS blocking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English franchise providers entering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PGNI courses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if they were not registered with the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Office for Students (</w:t>
            </w:r>
            <w:proofErr w:type="spellStart"/>
            <w:r w:rsidRPr="00E577DC">
              <w:rPr>
                <w:rFonts w:ascii="Helvetica" w:hAnsi="Helvetica"/>
                <w:bCs/>
                <w:sz w:val="20"/>
                <w:szCs w:val="20"/>
              </w:rPr>
              <w:t>OfS</w:t>
            </w:r>
            <w:proofErr w:type="spellEnd"/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.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We removed the restriction to allow this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, </w:t>
            </w:r>
            <w:r>
              <w:rPr>
                <w:rFonts w:ascii="Helvetica" w:hAnsi="Helvetica"/>
                <w:bCs/>
                <w:sz w:val="20"/>
                <w:szCs w:val="20"/>
              </w:rPr>
              <w:t>if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the lead provider was </w:t>
            </w:r>
            <w:proofErr w:type="spellStart"/>
            <w:r w:rsidRPr="00E577DC">
              <w:rPr>
                <w:rFonts w:ascii="Helvetica" w:hAnsi="Helvetica"/>
                <w:bCs/>
                <w:sz w:val="20"/>
                <w:szCs w:val="20"/>
              </w:rPr>
              <w:t>OfS</w:t>
            </w:r>
            <w:proofErr w:type="spellEnd"/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registered.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DEA1" w14:textId="77777777" w:rsidR="00A1772F" w:rsidRPr="00E577DC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04/04/2024</w:t>
            </w:r>
          </w:p>
        </w:tc>
      </w:tr>
      <w:tr w:rsidR="00A1772F" w14:paraId="5E84010C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3CAA" w14:textId="013002E7" w:rsidR="00A1772F" w:rsidRPr="00E577DC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3F38" w14:textId="6A642ECC" w:rsidR="00A1772F" w:rsidRPr="00E577DC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System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p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erformance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m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onitoring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0BC0" w14:textId="12F52D0B" w:rsidR="00A1772F" w:rsidRPr="00E577DC" w:rsidRDefault="00411AED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We i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ntroduce</w:t>
            </w:r>
            <w:r>
              <w:rPr>
                <w:rFonts w:ascii="Helvetica" w:hAnsi="Helvetica"/>
                <w:bCs/>
                <w:sz w:val="20"/>
                <w:szCs w:val="20"/>
              </w:rPr>
              <w:t>d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 xml:space="preserve"> new monitoring tools to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provide 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 xml:space="preserve">greater </w:t>
            </w:r>
            <w:proofErr w:type="gramStart"/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insight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.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.</w:t>
            </w:r>
            <w:proofErr w:type="gramEnd"/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 xml:space="preserve"> This will enhance the current tools and help avoid or manage spikes in activity and avoid system downtime due to CPU exhaustion.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BEBC" w14:textId="338C49DC" w:rsidR="00A1772F" w:rsidRPr="00E577DC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23/08/2024</w:t>
            </w:r>
          </w:p>
        </w:tc>
      </w:tr>
      <w:tr w:rsidR="00A1772F" w14:paraId="40BCE391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81D" w14:textId="4F9FC2F5" w:rsidR="00A1772F" w:rsidRPr="00E577DC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07B5" w14:textId="08963CB9" w:rsidR="00A1772F" w:rsidRPr="00E577DC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Registration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orklist –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rong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c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ourse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d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ate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AF87" w14:textId="667CC397" w:rsidR="00A1772F" w:rsidRPr="00E577DC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The course start date on the </w:t>
            </w:r>
            <w:r w:rsidR="00BA63CD">
              <w:rPr>
                <w:rFonts w:ascii="Helvetica" w:hAnsi="Helvetica"/>
                <w:bCs/>
                <w:sz w:val="20"/>
                <w:szCs w:val="20"/>
              </w:rPr>
              <w:t>r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egistration </w:t>
            </w:r>
            <w:r w:rsidR="00BA63CD">
              <w:rPr>
                <w:rFonts w:ascii="Helvetica" w:hAnsi="Helvetica"/>
                <w:bCs/>
                <w:sz w:val="20"/>
                <w:szCs w:val="20"/>
              </w:rPr>
              <w:t>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orklist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displayed 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a different date from the one entered by providers on CMS.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A2C9" w14:textId="66B71A2F" w:rsidR="00A1772F" w:rsidRPr="00E577DC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24/03/2024</w:t>
            </w:r>
          </w:p>
        </w:tc>
      </w:tr>
      <w:tr w:rsidR="00A1772F" w14:paraId="42E2B18D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16E8" w14:textId="69C6AFCE" w:rsidR="00A1772F" w:rsidRPr="00E577DC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A1772F" w:rsidRPr="00E577DC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84F8" w14:textId="270CC95E" w:rsidR="00A1772F" w:rsidRPr="00E577DC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Registration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orklist –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m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issing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c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ourse </w:t>
            </w:r>
            <w:r w:rsidR="00411AED">
              <w:rPr>
                <w:rFonts w:ascii="Helvetica" w:hAnsi="Helvetica"/>
                <w:bCs/>
                <w:sz w:val="20"/>
                <w:szCs w:val="20"/>
              </w:rPr>
              <w:t>d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ate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EAE4" w14:textId="206072D9" w:rsidR="00A1772F" w:rsidRPr="00E577DC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The course start date on the </w:t>
            </w:r>
            <w:r w:rsidR="00BA63CD">
              <w:rPr>
                <w:rFonts w:ascii="Helvetica" w:hAnsi="Helvetica"/>
                <w:bCs/>
                <w:sz w:val="20"/>
                <w:szCs w:val="20"/>
              </w:rPr>
              <w:t>r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egistration </w:t>
            </w:r>
            <w:r w:rsidR="00BA63CD">
              <w:rPr>
                <w:rFonts w:ascii="Helvetica" w:hAnsi="Helvetica"/>
                <w:bCs/>
                <w:sz w:val="20"/>
                <w:szCs w:val="20"/>
              </w:rPr>
              <w:t>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orklist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displayed 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a</w:t>
            </w:r>
            <w:r w:rsidR="00D401B6">
              <w:rPr>
                <w:rFonts w:ascii="Helvetica" w:hAnsi="Helvetica"/>
                <w:bCs/>
                <w:sz w:val="20"/>
                <w:szCs w:val="20"/>
              </w:rPr>
              <w:t>s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blank or null.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3400" w14:textId="46BE8BA2" w:rsidR="00A1772F" w:rsidRPr="00E577DC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24/03/2024</w:t>
            </w:r>
          </w:p>
        </w:tc>
      </w:tr>
      <w:tr w:rsidR="00A1772F" w14:paraId="0A4EBC65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47FD" w14:textId="2BDFD4E1" w:rsidR="00A1772F" w:rsidRPr="0081796D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A1772F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7F9C" w14:textId="5420B475" w:rsidR="00A1772F" w:rsidRPr="0081796D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Payment date should populate based on the course term start and end dates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878C" w14:textId="2F22BBEF" w:rsidR="00A1772F" w:rsidRPr="0081796D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Providers can now </w:t>
            </w:r>
            <w:r w:rsidR="00D401B6">
              <w:rPr>
                <w:rFonts w:ascii="Helvetica" w:hAnsi="Helvetica"/>
                <w:bCs/>
                <w:sz w:val="20"/>
                <w:szCs w:val="20"/>
              </w:rPr>
              <w:t xml:space="preserve">only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set up one award across a multiple academic year payment profile.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0F37" w14:textId="77777777" w:rsidR="00A1772F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24/03/2024</w:t>
            </w:r>
          </w:p>
          <w:p w14:paraId="0528D3B7" w14:textId="1C6424F1" w:rsidR="00A1772F" w:rsidRPr="0081796D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A1772F" w14:paraId="48F8BEAB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BAC4" w14:textId="6F655B86" w:rsidR="00A1772F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A1772F" w:rsidRPr="00237122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CC78" w14:textId="62909624" w:rsidR="00A1772F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Increased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l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ocations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D435" w14:textId="5FDCC682" w:rsidR="00A1772F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Increased locations on CMS from 36 to 62 locations following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 a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technical change.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F370" w14:textId="176A9A30" w:rsidR="00A1772F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06/12/2023</w:t>
            </w:r>
          </w:p>
        </w:tc>
      </w:tr>
    </w:tbl>
    <w:p w14:paraId="4E2B663D" w14:textId="77777777" w:rsidR="00DB0193" w:rsidRDefault="00DB0193">
      <w:pPr>
        <w:rPr>
          <w:rFonts w:ascii="Helvetica" w:hAnsi="Helvetica"/>
          <w:b/>
        </w:rPr>
      </w:pPr>
    </w:p>
    <w:p w14:paraId="08D3BE00" w14:textId="77777777" w:rsidR="00F67106" w:rsidRDefault="00F67106">
      <w:pPr>
        <w:rPr>
          <w:rFonts w:ascii="Helvetica" w:hAnsi="Helvetica"/>
          <w:b/>
        </w:rPr>
      </w:pPr>
    </w:p>
    <w:p w14:paraId="56A31A2B" w14:textId="77777777" w:rsidR="00F67106" w:rsidRDefault="00F67106">
      <w:pPr>
        <w:rPr>
          <w:rFonts w:ascii="Helvetica" w:hAnsi="Helvetica"/>
          <w:b/>
        </w:rPr>
      </w:pPr>
    </w:p>
    <w:p w14:paraId="28809BA1" w14:textId="77777777" w:rsidR="00F67106" w:rsidRDefault="00F67106">
      <w:pPr>
        <w:rPr>
          <w:rFonts w:ascii="Helvetica" w:hAnsi="Helvetica"/>
          <w:b/>
        </w:rPr>
      </w:pPr>
    </w:p>
    <w:p w14:paraId="583556E3" w14:textId="77777777" w:rsidR="00F67106" w:rsidRDefault="00F67106">
      <w:pPr>
        <w:rPr>
          <w:rFonts w:ascii="Helvetica" w:hAnsi="Helvetica"/>
          <w:b/>
        </w:rPr>
      </w:pPr>
    </w:p>
    <w:p w14:paraId="3CB3CB09" w14:textId="77777777" w:rsidR="00F67106" w:rsidRDefault="00F67106">
      <w:pPr>
        <w:rPr>
          <w:rFonts w:ascii="Helvetica" w:hAnsi="Helvetica"/>
          <w:b/>
        </w:rPr>
      </w:pPr>
    </w:p>
    <w:p w14:paraId="51993803" w14:textId="56577EF7" w:rsidR="00254092" w:rsidRPr="009A1BA4" w:rsidRDefault="007D7638" w:rsidP="009A1BA4">
      <w:pPr>
        <w:pStyle w:val="ListParagraph"/>
        <w:numPr>
          <w:ilvl w:val="0"/>
          <w:numId w:val="1"/>
        </w:numPr>
        <w:rPr>
          <w:rFonts w:ascii="Helvetica" w:hAnsi="Helvetica"/>
          <w:b/>
        </w:rPr>
      </w:pPr>
      <w:r w:rsidRPr="009A1BA4">
        <w:rPr>
          <w:rFonts w:ascii="Helvetica" w:hAnsi="Helvetica" w:cs="Calibri"/>
          <w:b/>
          <w:bCs/>
        </w:rPr>
        <w:lastRenderedPageBreak/>
        <w:t xml:space="preserve">System </w:t>
      </w:r>
      <w:r w:rsidR="00AF42DD">
        <w:rPr>
          <w:rFonts w:ascii="Helvetica" w:hAnsi="Helvetica" w:cs="Calibri"/>
          <w:b/>
          <w:bCs/>
        </w:rPr>
        <w:t>e</w:t>
      </w:r>
      <w:r w:rsidRPr="009A1BA4">
        <w:rPr>
          <w:rFonts w:ascii="Helvetica" w:hAnsi="Helvetica" w:cs="Calibri"/>
          <w:b/>
          <w:bCs/>
        </w:rPr>
        <w:t xml:space="preserve">nhancements/ </w:t>
      </w:r>
      <w:r w:rsidR="00AF42DD">
        <w:rPr>
          <w:rFonts w:ascii="Helvetica" w:hAnsi="Helvetica" w:cs="Calibri"/>
          <w:b/>
          <w:bCs/>
        </w:rPr>
        <w:t>d</w:t>
      </w:r>
      <w:r w:rsidRPr="009A1BA4">
        <w:rPr>
          <w:rFonts w:ascii="Helvetica" w:hAnsi="Helvetica" w:cs="Calibri"/>
          <w:b/>
          <w:bCs/>
        </w:rPr>
        <w:t xml:space="preserve">efect </w:t>
      </w:r>
      <w:r w:rsidR="00AF42DD">
        <w:rPr>
          <w:rFonts w:ascii="Helvetica" w:hAnsi="Helvetica" w:cs="Calibri"/>
          <w:b/>
          <w:bCs/>
        </w:rPr>
        <w:t>r</w:t>
      </w:r>
      <w:r w:rsidRPr="009A1BA4">
        <w:rPr>
          <w:rFonts w:ascii="Helvetica" w:hAnsi="Helvetica" w:cs="Calibri"/>
          <w:b/>
          <w:bCs/>
        </w:rPr>
        <w:t>esolutions</w:t>
      </w:r>
      <w:r w:rsidR="00AF42DD">
        <w:rPr>
          <w:rFonts w:ascii="Helvetica" w:hAnsi="Helvetica" w:cs="Calibri"/>
          <w:b/>
          <w:bCs/>
        </w:rPr>
        <w:t xml:space="preserve"> </w:t>
      </w:r>
      <w:r w:rsidR="009A1BA4">
        <w:rPr>
          <w:rFonts w:ascii="Helvetica" w:hAnsi="Helvetica" w:cs="Calibri"/>
          <w:b/>
          <w:bCs/>
        </w:rPr>
        <w:t xml:space="preserve">- </w:t>
      </w:r>
      <w:r w:rsidR="00AF42DD">
        <w:rPr>
          <w:rFonts w:ascii="Helvetica" w:hAnsi="Helvetica" w:cs="Calibri"/>
          <w:b/>
          <w:bCs/>
        </w:rPr>
        <w:t>a</w:t>
      </w:r>
      <w:r w:rsidR="00237122">
        <w:rPr>
          <w:rFonts w:ascii="Helvetica" w:hAnsi="Helvetica" w:cs="Calibri"/>
          <w:b/>
          <w:bCs/>
        </w:rPr>
        <w:t xml:space="preserve">waiting </w:t>
      </w:r>
      <w:r w:rsidR="00AF42DD">
        <w:rPr>
          <w:rFonts w:ascii="Helvetica" w:hAnsi="Helvetica" w:cs="Calibri"/>
          <w:b/>
          <w:bCs/>
        </w:rPr>
        <w:t>i</w:t>
      </w:r>
      <w:r w:rsidR="00237122">
        <w:rPr>
          <w:rFonts w:ascii="Helvetica" w:hAnsi="Helvetica" w:cs="Calibri"/>
          <w:b/>
          <w:bCs/>
        </w:rPr>
        <w:t>mplementatio</w:t>
      </w:r>
      <w:r w:rsidR="00F51D2F">
        <w:rPr>
          <w:rFonts w:ascii="Helvetica" w:hAnsi="Helvetica" w:cs="Calibri"/>
          <w:b/>
          <w:bCs/>
        </w:rPr>
        <w:t xml:space="preserve">n by </w:t>
      </w:r>
      <w:r w:rsidR="00A55455">
        <w:rPr>
          <w:rFonts w:ascii="Helvetica" w:hAnsi="Helvetica" w:cs="Calibri"/>
          <w:b/>
          <w:bCs/>
        </w:rPr>
        <w:t>s</w:t>
      </w:r>
      <w:r w:rsidR="00F51D2F">
        <w:rPr>
          <w:rFonts w:ascii="Helvetica" w:hAnsi="Helvetica" w:cs="Calibri"/>
          <w:b/>
          <w:bCs/>
        </w:rPr>
        <w:t>ervice</w:t>
      </w:r>
    </w:p>
    <w:tbl>
      <w:tblPr>
        <w:tblW w:w="1530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252"/>
        <w:gridCol w:w="6946"/>
        <w:gridCol w:w="2268"/>
      </w:tblGrid>
      <w:tr w:rsidR="00254092" w14:paraId="3ACFBA3B" w14:textId="77777777" w:rsidTr="00EA32F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06B064" w14:textId="77777777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Service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9DC58" w14:textId="75AEA7EA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Type of </w:t>
            </w:r>
            <w:r w:rsidR="00AF42DD">
              <w:rPr>
                <w:rFonts w:ascii="Helvetica" w:hAnsi="Helvetica"/>
                <w:b/>
              </w:rPr>
              <w:t>c</w:t>
            </w:r>
            <w:r>
              <w:rPr>
                <w:rFonts w:ascii="Helvetica" w:hAnsi="Helvetica"/>
                <w:b/>
              </w:rPr>
              <w:t>hange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70B16" w14:textId="77777777" w:rsidR="00254092" w:rsidRDefault="007D7638" w:rsidP="00EA32F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D859" w14:textId="486CA236" w:rsidR="00254092" w:rsidRDefault="009A1BA4" w:rsidP="00EA32F4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Estimated </w:t>
            </w:r>
            <w:r w:rsidR="00AF42DD">
              <w:rPr>
                <w:rFonts w:ascii="Helvetica" w:hAnsi="Helvetica"/>
                <w:b/>
              </w:rPr>
              <w:t>i</w:t>
            </w:r>
            <w:r>
              <w:rPr>
                <w:rFonts w:ascii="Helvetica" w:hAnsi="Helvetica"/>
                <w:b/>
              </w:rPr>
              <w:t>mplementation</w:t>
            </w:r>
          </w:p>
        </w:tc>
      </w:tr>
      <w:tr w:rsidR="00A1772F" w14:paraId="668322FC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5BAD" w14:textId="5D36172D" w:rsidR="00A1772F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A1772F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B90" w14:textId="2729054A" w:rsidR="00A1772F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Provide facility for applications to be assessed against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participation of local areas (</w:t>
            </w:r>
            <w:r>
              <w:rPr>
                <w:rFonts w:ascii="Helvetica" w:hAnsi="Helvetica"/>
                <w:bCs/>
                <w:sz w:val="20"/>
                <w:szCs w:val="20"/>
              </w:rPr>
              <w:t>POLAR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)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data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0ECDA" w14:textId="0A97C22B" w:rsidR="00A1772F" w:rsidRDefault="00A1772F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Allow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s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HEPs to easily identify students from areas of deprivation to allow them to create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b</w:t>
            </w:r>
            <w:r>
              <w:rPr>
                <w:rFonts w:ascii="Helvetica" w:hAnsi="Helvetica"/>
                <w:bCs/>
                <w:sz w:val="20"/>
                <w:szCs w:val="20"/>
              </w:rPr>
              <w:t>ursary awards targeted towards these groups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0C49" w14:textId="7B00A935" w:rsidR="00A1772F" w:rsidRDefault="00A1772F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financial year 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05E330BA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4287" w14:textId="2546863B" w:rsidR="004A0E6D" w:rsidRDefault="00836A7E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0704" w14:textId="368FC3D1" w:rsidR="004A0E6D" w:rsidRDefault="004A0E6D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Award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e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valuation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c</w:t>
            </w:r>
            <w:r>
              <w:rPr>
                <w:rFonts w:ascii="Helvetica" w:hAnsi="Helvetica"/>
                <w:bCs/>
                <w:sz w:val="20"/>
                <w:szCs w:val="20"/>
              </w:rPr>
              <w:t>riteria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F35B" w14:textId="5EFD33B8" w:rsidR="004A0E6D" w:rsidRDefault="004A0E6D" w:rsidP="00A1772F">
            <w:pPr>
              <w:rPr>
                <w:rFonts w:ascii="Helvetica" w:hAnsi="Helvetica"/>
                <w:bCs/>
                <w:sz w:val="20"/>
                <w:szCs w:val="20"/>
              </w:rPr>
            </w:pPr>
            <w:proofErr w:type="gramStart"/>
            <w:r>
              <w:rPr>
                <w:rFonts w:ascii="Helvetica" w:hAnsi="Helvetica"/>
                <w:bCs/>
                <w:sz w:val="20"/>
                <w:szCs w:val="20"/>
              </w:rPr>
              <w:t xml:space="preserve">HEPs 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could</w:t>
            </w:r>
            <w:proofErr w:type="gramEnd"/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review all awards students </w:t>
            </w:r>
            <w:r w:rsidR="00DB0193">
              <w:rPr>
                <w:rFonts w:ascii="Helvetica" w:hAnsi="Helvetica"/>
                <w:bCs/>
                <w:sz w:val="20"/>
                <w:szCs w:val="20"/>
              </w:rPr>
              <w:t>who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have been assessed again regardless of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the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outcome and show the outcome of the award against each rule to clearly illustrate why a student does or does not qualify for an award.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A7CC" w14:textId="32B60DE9" w:rsidR="004A0E6D" w:rsidRDefault="004A0E6D" w:rsidP="00A1772F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financial year 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</w:tbl>
    <w:p w14:paraId="2DA48A65" w14:textId="0D407073" w:rsidR="001E71BC" w:rsidRDefault="001E71BC"/>
    <w:tbl>
      <w:tblPr>
        <w:tblW w:w="1530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252"/>
        <w:gridCol w:w="6946"/>
        <w:gridCol w:w="2268"/>
      </w:tblGrid>
      <w:tr w:rsidR="004A0E6D" w14:paraId="6C1ACD06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D0B5" w14:textId="64C797CC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57C5" w14:textId="7C26A638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Approve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m</w:t>
            </w:r>
            <w:r>
              <w:rPr>
                <w:rFonts w:ascii="Helvetica" w:hAnsi="Helvetica"/>
                <w:bCs/>
                <w:sz w:val="20"/>
                <w:szCs w:val="20"/>
              </w:rPr>
              <w:t>ultiple awards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D3E5" w14:textId="70A822AB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Add a dropdown group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ing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all awards together which a student qualifies for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.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HEPs can then tick the ones they want to approve a student for and ignore the others. Currently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,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a provider can only either approve or reject all.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D2EE" w14:textId="7D4700EA" w:rsidR="004A0E6D" w:rsidRDefault="004A0E6D" w:rsidP="004A0E6D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financial year 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714AD222" w14:textId="77777777" w:rsidTr="00ED5F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327D" w14:textId="383B289A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311" w14:textId="67E175AE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Add and remove designation from existing course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6553" w14:textId="030ED2D4" w:rsidR="004A0E6D" w:rsidRPr="00E577DC" w:rsidRDefault="00DC1D2B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Add an o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ption to change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the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 xml:space="preserve"> designation of a course on CMS, rather than having to set up new courses and teach out old ones to change domicile of students you want to attract.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0EA0" w14:textId="423B913D" w:rsidR="004A0E6D" w:rsidRPr="00736780" w:rsidRDefault="004A0E6D" w:rsidP="004A0E6D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1168962B" w14:textId="77777777" w:rsidTr="004C6D11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6387" w14:textId="491212A4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1193" w14:textId="6ABAD406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Add/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r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emove locations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24F1" w14:textId="1343A259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>Currently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,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once a location is set up it cannot be changed or amended.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L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ocations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 would now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be </w:t>
            </w:r>
            <w:proofErr w:type="gramStart"/>
            <w:r w:rsidRPr="00E577DC">
              <w:rPr>
                <w:rFonts w:ascii="Helvetica" w:hAnsi="Helvetica"/>
                <w:bCs/>
                <w:sz w:val="20"/>
                <w:szCs w:val="20"/>
              </w:rPr>
              <w:t>editable</w:t>
            </w:r>
            <w:proofErr w:type="gramEnd"/>
            <w:r w:rsidR="00370010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 xml:space="preserve">and 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old ones c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ould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be archived or changed if they are no longer in use.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2B28" w14:textId="59FDB4C3" w:rsidR="004A0E6D" w:rsidRPr="00736780" w:rsidRDefault="004A0E6D" w:rsidP="004A0E6D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59C5EFD3" w14:textId="77777777" w:rsidTr="004C6D11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4EF4" w14:textId="2B09E03F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A0A2" w14:textId="3D6650FA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Available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c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ourse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y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ears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752" w14:textId="030199E4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Available courses years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would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be applied differently to each intake (where multiple </w:t>
            </w:r>
            <w:proofErr w:type="gramStart"/>
            <w:r w:rsidRPr="00E577DC">
              <w:rPr>
                <w:rFonts w:ascii="Helvetica" w:hAnsi="Helvetica"/>
                <w:bCs/>
                <w:sz w:val="20"/>
                <w:szCs w:val="20"/>
              </w:rPr>
              <w:t>intake</w:t>
            </w:r>
            <w:proofErr w:type="gramEnd"/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set up under one course). Currently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,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DC1D2B">
              <w:rPr>
                <w:rFonts w:ascii="Helvetica" w:hAnsi="Helvetica"/>
                <w:bCs/>
                <w:sz w:val="20"/>
                <w:szCs w:val="20"/>
              </w:rPr>
              <w:t>you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 xml:space="preserve"> can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only change for all intakes rather than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one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intake of a linked course.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B0EB" w14:textId="35202117" w:rsidR="004A0E6D" w:rsidRPr="00736780" w:rsidRDefault="004A0E6D" w:rsidP="004A0E6D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60374BF6" w14:textId="77777777" w:rsidTr="00EA32F4">
        <w:trPr>
          <w:trHeight w:val="6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8CF2" w14:textId="791BCF42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D916" w14:textId="63F04079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Available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c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ourse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y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ears for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part-time (PT)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EB2C" w14:textId="18B30C1C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Add functionality to extend the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full-time undergraduate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(FT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UG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available course years functionality to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 xml:space="preserve"> part-time undergraduate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(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>PTUG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Pr="00E577DC">
              <w:rPr>
                <w:rFonts w:ascii="Helvetica" w:hAnsi="Helvetic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CA14" w14:textId="03E4CC05" w:rsidR="004A0E6D" w:rsidRPr="00736780" w:rsidRDefault="004A0E6D" w:rsidP="004A0E6D">
            <w:pPr>
              <w:jc w:val="center"/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Q4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>20</w:t>
            </w:r>
            <w:r>
              <w:rPr>
                <w:rFonts w:ascii="Helvetica" w:hAnsi="Helvetica"/>
                <w:bCs/>
                <w:sz w:val="20"/>
                <w:szCs w:val="20"/>
              </w:rPr>
              <w:t>24/25</w:t>
            </w:r>
          </w:p>
        </w:tc>
      </w:tr>
      <w:tr w:rsidR="004A0E6D" w14:paraId="788CF474" w14:textId="77777777" w:rsidTr="00237696">
        <w:trPr>
          <w:trHeight w:val="5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6215" w14:textId="1C32BD6C" w:rsidR="004A0E6D" w:rsidRPr="00237122" w:rsidRDefault="00836A7E" w:rsidP="004A0E6D">
            <w:pPr>
              <w:rPr>
                <w:rFonts w:ascii="Helvetica" w:hAnsi="Helvetica"/>
                <w:bCs/>
                <w:color w:val="FF0000"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4A0E6D" w:rsidRPr="00E577DC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9712" w14:textId="27E44971" w:rsidR="004A0E6D" w:rsidRPr="00237122" w:rsidRDefault="004A0E6D" w:rsidP="004A0E6D">
            <w:pPr>
              <w:rPr>
                <w:rFonts w:ascii="Helvetica" w:hAnsi="Helvetica"/>
                <w:bCs/>
                <w:color w:val="FF0000"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Introduce a new filter for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s</w:t>
            </w:r>
            <w:r>
              <w:rPr>
                <w:rFonts w:ascii="Helvetica" w:hAnsi="Helvetica"/>
                <w:bCs/>
                <w:sz w:val="20"/>
                <w:szCs w:val="20"/>
              </w:rPr>
              <w:t>uspended students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6668" w14:textId="7BE24186" w:rsidR="004A0E6D" w:rsidRPr="00237122" w:rsidRDefault="004A0E6D" w:rsidP="004A0E6D">
            <w:pPr>
              <w:rPr>
                <w:rFonts w:ascii="Helvetica" w:hAnsi="Helvetica"/>
                <w:bCs/>
                <w:color w:val="FF0000"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On the registration and attendance worklists, suspended students will not show by default. 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We will add a filter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to allow providers to view suspended students separately.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6797" w14:textId="1533C4BD" w:rsidR="004A0E6D" w:rsidRPr="00736780" w:rsidRDefault="004A0E6D" w:rsidP="004A0E6D">
            <w:pPr>
              <w:jc w:val="center"/>
              <w:rPr>
                <w:rFonts w:ascii="Helvetica" w:hAnsi="Helvetica"/>
                <w:bCs/>
                <w:color w:val="FF0000"/>
                <w:sz w:val="20"/>
                <w:szCs w:val="20"/>
              </w:rPr>
            </w:pP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Q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3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 xml:space="preserve">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color w:val="auto"/>
                <w:sz w:val="20"/>
                <w:szCs w:val="20"/>
              </w:rPr>
              <w:t>20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24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/25</w:t>
            </w:r>
          </w:p>
        </w:tc>
      </w:tr>
      <w:tr w:rsidR="004A0E6D" w14:paraId="258B3528" w14:textId="77777777" w:rsidTr="00237696">
        <w:trPr>
          <w:trHeight w:val="5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0B07" w14:textId="23A7748B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0CDE" w14:textId="31F8AAD7" w:rsidR="004A0E6D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Provide an option to export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Change of Circumstance (</w:t>
            </w:r>
            <w:r>
              <w:rPr>
                <w:rFonts w:ascii="Helvetica" w:hAnsi="Helvetica"/>
                <w:bCs/>
                <w:sz w:val="20"/>
                <w:szCs w:val="20"/>
              </w:rPr>
              <w:t>CoC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)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w</w:t>
            </w:r>
            <w:r>
              <w:rPr>
                <w:rFonts w:ascii="Helvetica" w:hAnsi="Helvetica"/>
                <w:bCs/>
                <w:sz w:val="20"/>
                <w:szCs w:val="20"/>
              </w:rPr>
              <w:t>orklist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8E46" w14:textId="2BBEC902" w:rsidR="004A0E6D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Currently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 xml:space="preserve">you can only view </w:t>
            </w:r>
            <w:r>
              <w:rPr>
                <w:rFonts w:ascii="Helvetica" w:hAnsi="Helvetica"/>
                <w:bCs/>
                <w:sz w:val="20"/>
                <w:szCs w:val="20"/>
              </w:rPr>
              <w:t>CoC worklists and there is no function available to export the list. The new functionality, tied to the search parameters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,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will allow providers and SLC to export the worklist for analysis.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BCF1" w14:textId="2DA19C6C" w:rsidR="004A0E6D" w:rsidRPr="00736780" w:rsidRDefault="004A0E6D" w:rsidP="004A0E6D">
            <w:pPr>
              <w:jc w:val="center"/>
              <w:rPr>
                <w:rFonts w:ascii="Helvetica" w:hAnsi="Helvetica"/>
                <w:bCs/>
                <w:color w:val="auto"/>
                <w:sz w:val="20"/>
                <w:szCs w:val="20"/>
              </w:rPr>
            </w:pP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Q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3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 xml:space="preserve">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color w:val="auto"/>
                <w:sz w:val="20"/>
                <w:szCs w:val="20"/>
              </w:rPr>
              <w:t>20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24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/25</w:t>
            </w:r>
          </w:p>
        </w:tc>
      </w:tr>
      <w:tr w:rsidR="004A0E6D" w14:paraId="0A5368C1" w14:textId="77777777" w:rsidTr="00EA32F4">
        <w:trPr>
          <w:trHeight w:val="5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29C9" w14:textId="73074CB4" w:rsidR="004A0E6D" w:rsidRPr="00E577DC" w:rsidRDefault="00836A7E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CF05" w14:textId="4225017D" w:rsidR="004A0E6D" w:rsidRPr="00E577DC" w:rsidRDefault="004A0E6D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Prevent attendance code submission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EC34" w14:textId="2E57E93F" w:rsidR="004A0E6D" w:rsidRPr="00E577DC" w:rsidRDefault="00370010" w:rsidP="004A0E6D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T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 xml:space="preserve">he system will </w:t>
            </w:r>
            <w:proofErr w:type="gramStart"/>
            <w:r w:rsidR="004A0E6D">
              <w:rPr>
                <w:rFonts w:ascii="Helvetica" w:hAnsi="Helvetica"/>
                <w:bCs/>
                <w:sz w:val="20"/>
                <w:szCs w:val="20"/>
              </w:rPr>
              <w:t>prevent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Helvetica" w:hAnsi="Helvetica"/>
                <w:bCs/>
                <w:sz w:val="20"/>
                <w:szCs w:val="20"/>
              </w:rPr>
              <w:t xml:space="preserve"> provider submitting a positive attendance code 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if the student’s registration hasn’t been confirmed (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a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 xml:space="preserve">waiting </w:t>
            </w:r>
            <w:r w:rsidR="004971BA">
              <w:rPr>
                <w:rFonts w:ascii="Helvetica" w:hAnsi="Helvetica"/>
                <w:bCs/>
                <w:sz w:val="20"/>
                <w:szCs w:val="20"/>
              </w:rPr>
              <w:t>r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 xml:space="preserve">egistration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c</w:t>
            </w:r>
            <w:r w:rsidR="004A0E6D">
              <w:rPr>
                <w:rFonts w:ascii="Helvetica" w:hAnsi="Helvetica"/>
                <w:bCs/>
                <w:sz w:val="20"/>
                <w:szCs w:val="20"/>
              </w:rPr>
              <w:t>onfirmation).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4443" w14:textId="23500B2A" w:rsidR="004A0E6D" w:rsidRPr="00736780" w:rsidRDefault="004A0E6D" w:rsidP="004A0E6D">
            <w:pPr>
              <w:jc w:val="center"/>
              <w:rPr>
                <w:rFonts w:ascii="Helvetica" w:hAnsi="Helvetica"/>
                <w:bCs/>
                <w:color w:val="auto"/>
                <w:sz w:val="20"/>
                <w:szCs w:val="20"/>
              </w:rPr>
            </w:pP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Q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4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 xml:space="preserve"> </w:t>
            </w:r>
            <w:r w:rsidR="00A61C08">
              <w:rPr>
                <w:rFonts w:ascii="Helvetica" w:hAnsi="Helvetica"/>
                <w:bCs/>
                <w:sz w:val="20"/>
                <w:szCs w:val="20"/>
              </w:rPr>
              <w:t xml:space="preserve">financial year 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FY</w:t>
            </w:r>
            <w:r w:rsidR="00A61C08">
              <w:rPr>
                <w:rFonts w:ascii="Helvetica" w:hAnsi="Helvetica"/>
                <w:bCs/>
                <w:color w:val="auto"/>
                <w:sz w:val="20"/>
                <w:szCs w:val="20"/>
              </w:rPr>
              <w:t>20</w:t>
            </w:r>
            <w:r w:rsidRPr="00736780">
              <w:rPr>
                <w:rFonts w:ascii="Helvetica" w:hAnsi="Helvetica"/>
                <w:bCs/>
                <w:color w:val="auto"/>
                <w:sz w:val="20"/>
                <w:szCs w:val="20"/>
              </w:rPr>
              <w:t>24</w:t>
            </w:r>
            <w:r>
              <w:rPr>
                <w:rFonts w:ascii="Helvetica" w:hAnsi="Helvetica"/>
                <w:bCs/>
                <w:color w:val="auto"/>
                <w:sz w:val="20"/>
                <w:szCs w:val="20"/>
              </w:rPr>
              <w:t>/25</w:t>
            </w:r>
          </w:p>
        </w:tc>
      </w:tr>
    </w:tbl>
    <w:p w14:paraId="7455B407" w14:textId="77777777" w:rsidR="00254092" w:rsidRDefault="00254092">
      <w:pPr>
        <w:rPr>
          <w:rFonts w:ascii="Helvetica" w:hAnsi="Helvetica"/>
          <w:b/>
        </w:rPr>
      </w:pPr>
    </w:p>
    <w:p w14:paraId="630EEDC9" w14:textId="77777777" w:rsidR="00F67106" w:rsidRDefault="00F67106">
      <w:pPr>
        <w:rPr>
          <w:rFonts w:ascii="Helvetica" w:hAnsi="Helvetica"/>
          <w:b/>
        </w:rPr>
      </w:pPr>
    </w:p>
    <w:p w14:paraId="7C4A740F" w14:textId="77777777" w:rsidR="00F67106" w:rsidRDefault="00F67106">
      <w:pPr>
        <w:rPr>
          <w:rFonts w:ascii="Helvetica" w:hAnsi="Helvetica"/>
          <w:b/>
        </w:rPr>
      </w:pPr>
    </w:p>
    <w:p w14:paraId="4EE61B09" w14:textId="77777777" w:rsidR="00F67106" w:rsidRDefault="00F67106">
      <w:pPr>
        <w:rPr>
          <w:rFonts w:ascii="Helvetica" w:hAnsi="Helvetica"/>
          <w:b/>
        </w:rPr>
      </w:pPr>
    </w:p>
    <w:p w14:paraId="051AD5B3" w14:textId="77777777" w:rsidR="00F67106" w:rsidRDefault="00F67106">
      <w:pPr>
        <w:rPr>
          <w:rFonts w:ascii="Helvetica" w:hAnsi="Helvetica"/>
          <w:b/>
        </w:rPr>
      </w:pPr>
    </w:p>
    <w:p w14:paraId="13F9C2CC" w14:textId="77777777" w:rsidR="00F67106" w:rsidRDefault="00F67106">
      <w:pPr>
        <w:rPr>
          <w:rFonts w:ascii="Helvetica" w:hAnsi="Helvetica"/>
          <w:b/>
        </w:rPr>
      </w:pPr>
    </w:p>
    <w:p w14:paraId="6C7E67D9" w14:textId="7D313530" w:rsidR="00254092" w:rsidRPr="009A1BA4" w:rsidRDefault="009A1BA4" w:rsidP="009A1BA4">
      <w:pPr>
        <w:pStyle w:val="ListParagraph"/>
        <w:numPr>
          <w:ilvl w:val="0"/>
          <w:numId w:val="1"/>
        </w:numPr>
      </w:pPr>
      <w:r w:rsidRPr="009A1BA4">
        <w:rPr>
          <w:rFonts w:ascii="Helvetica" w:hAnsi="Helvetica" w:cs="Calibri"/>
          <w:b/>
          <w:bCs/>
        </w:rPr>
        <w:lastRenderedPageBreak/>
        <w:t xml:space="preserve">System </w:t>
      </w:r>
      <w:r w:rsidR="00AF42DD">
        <w:rPr>
          <w:rFonts w:ascii="Helvetica" w:hAnsi="Helvetica" w:cs="Calibri"/>
          <w:b/>
          <w:bCs/>
        </w:rPr>
        <w:t>e</w:t>
      </w:r>
      <w:r w:rsidRPr="009A1BA4">
        <w:rPr>
          <w:rFonts w:ascii="Helvetica" w:hAnsi="Helvetica" w:cs="Calibri"/>
          <w:b/>
          <w:bCs/>
        </w:rPr>
        <w:t xml:space="preserve">nhancements/ </w:t>
      </w:r>
      <w:r w:rsidR="00AF42DD">
        <w:rPr>
          <w:rFonts w:ascii="Helvetica" w:hAnsi="Helvetica" w:cs="Calibri"/>
          <w:b/>
          <w:bCs/>
        </w:rPr>
        <w:t>d</w:t>
      </w:r>
      <w:r w:rsidRPr="009A1BA4">
        <w:rPr>
          <w:rFonts w:ascii="Helvetica" w:hAnsi="Helvetica" w:cs="Calibri"/>
          <w:b/>
          <w:bCs/>
        </w:rPr>
        <w:t xml:space="preserve">efect </w:t>
      </w:r>
      <w:r w:rsidR="00AF42DD">
        <w:rPr>
          <w:rFonts w:ascii="Helvetica" w:hAnsi="Helvetica" w:cs="Calibri"/>
          <w:b/>
          <w:bCs/>
        </w:rPr>
        <w:t>r</w:t>
      </w:r>
      <w:r w:rsidRPr="009A1BA4">
        <w:rPr>
          <w:rFonts w:ascii="Helvetica" w:hAnsi="Helvetica" w:cs="Calibri"/>
          <w:b/>
          <w:bCs/>
        </w:rPr>
        <w:t>esolutions</w:t>
      </w:r>
      <w:r w:rsidR="00AF42DD">
        <w:rPr>
          <w:rFonts w:ascii="Helvetica" w:hAnsi="Helvetica" w:cs="Calibri"/>
          <w:b/>
          <w:bCs/>
        </w:rPr>
        <w:t xml:space="preserve"> </w:t>
      </w:r>
      <w:r>
        <w:rPr>
          <w:rFonts w:ascii="Helvetica" w:hAnsi="Helvetica" w:cs="Calibri"/>
          <w:b/>
          <w:bCs/>
        </w:rPr>
        <w:t xml:space="preserve">- </w:t>
      </w:r>
      <w:r w:rsidR="00AF42DD">
        <w:rPr>
          <w:rFonts w:ascii="Helvetica" w:hAnsi="Helvetica" w:cs="Calibri"/>
          <w:b/>
          <w:bCs/>
        </w:rPr>
        <w:t>u</w:t>
      </w:r>
      <w:r>
        <w:rPr>
          <w:rFonts w:ascii="Helvetica" w:hAnsi="Helvetica" w:cs="Calibri"/>
          <w:b/>
          <w:bCs/>
        </w:rPr>
        <w:t xml:space="preserve">nder </w:t>
      </w:r>
      <w:r w:rsidR="00AF42DD">
        <w:rPr>
          <w:rFonts w:ascii="Helvetica" w:hAnsi="Helvetica" w:cs="Calibri"/>
          <w:b/>
          <w:bCs/>
        </w:rPr>
        <w:t>a</w:t>
      </w:r>
      <w:r>
        <w:rPr>
          <w:rFonts w:ascii="Helvetica" w:hAnsi="Helvetica" w:cs="Calibri"/>
          <w:b/>
          <w:bCs/>
        </w:rPr>
        <w:t>nalysis</w:t>
      </w:r>
    </w:p>
    <w:p w14:paraId="4076BAA9" w14:textId="77777777" w:rsidR="009A1BA4" w:rsidRPr="009A1BA4" w:rsidRDefault="009A1BA4" w:rsidP="009A1BA4">
      <w:pPr>
        <w:pStyle w:val="ListParagraph"/>
      </w:pPr>
    </w:p>
    <w:tbl>
      <w:tblPr>
        <w:tblW w:w="15309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252"/>
        <w:gridCol w:w="9214"/>
      </w:tblGrid>
      <w:tr w:rsidR="00F51D2F" w14:paraId="444350FE" w14:textId="77777777" w:rsidTr="00F51D2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BA49" w14:textId="77777777" w:rsidR="00F51D2F" w:rsidRDefault="00F51D2F" w:rsidP="009B120F">
            <w:pPr>
              <w:jc w:val="both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Service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3BB0" w14:textId="63D26E38" w:rsidR="00F51D2F" w:rsidRDefault="00F51D2F" w:rsidP="009B120F">
            <w:pPr>
              <w:jc w:val="both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Type of </w:t>
            </w:r>
            <w:r w:rsidR="00AF42DD">
              <w:rPr>
                <w:rFonts w:ascii="Helvetica" w:hAnsi="Helvetica"/>
                <w:b/>
              </w:rPr>
              <w:t>c</w:t>
            </w:r>
            <w:r>
              <w:rPr>
                <w:rFonts w:ascii="Helvetica" w:hAnsi="Helvetica"/>
                <w:b/>
              </w:rPr>
              <w:t>hange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F7C" w14:textId="77777777" w:rsidR="00F51D2F" w:rsidRDefault="00F51D2F" w:rsidP="009B120F">
            <w:pPr>
              <w:jc w:val="both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Description</w:t>
            </w:r>
          </w:p>
        </w:tc>
      </w:tr>
      <w:tr w:rsidR="00D90AB7" w14:paraId="4DB41A6E" w14:textId="77777777" w:rsidTr="00F51D2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ECEC" w14:textId="649B71F7" w:rsidR="00D90AB7" w:rsidRPr="00E577DC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12F9" w14:textId="66D53C17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Review </w:t>
            </w:r>
            <w:proofErr w:type="gramStart"/>
            <w:r>
              <w:rPr>
                <w:rFonts w:ascii="Helvetica" w:hAnsi="Helvetica"/>
                <w:bCs/>
                <w:sz w:val="20"/>
                <w:szCs w:val="20"/>
              </w:rPr>
              <w:t xml:space="preserve">10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d</w:t>
            </w:r>
            <w:r>
              <w:rPr>
                <w:rFonts w:ascii="Helvetica" w:hAnsi="Helvetica"/>
                <w:bCs/>
                <w:sz w:val="20"/>
                <w:szCs w:val="20"/>
              </w:rPr>
              <w:t>ay</w:t>
            </w:r>
            <w:proofErr w:type="gramEnd"/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d</w:t>
            </w:r>
            <w:r>
              <w:rPr>
                <w:rFonts w:ascii="Helvetica" w:hAnsi="Helvetica"/>
                <w:bCs/>
                <w:sz w:val="20"/>
                <w:szCs w:val="20"/>
              </w:rPr>
              <w:t>rawdown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157D" w14:textId="1D6F1CD8" w:rsidR="00D90AB7" w:rsidRPr="00CC73AD" w:rsidRDefault="00D90AB7" w:rsidP="00D90AB7">
            <w:pPr>
              <w:suppressAutoHyphens w:val="0"/>
              <w:rPr>
                <w:rFonts w:ascii="Helvetica" w:hAnsi="Helvetica" w:cs="Helvetica"/>
                <w:sz w:val="20"/>
                <w:szCs w:val="20"/>
                <w:lang w:eastAsia="en-GB"/>
              </w:rPr>
            </w:pPr>
            <w:r w:rsidRPr="00CC73AD">
              <w:rPr>
                <w:rFonts w:ascii="Helvetica" w:hAnsi="Helvetica" w:cs="Helvetica"/>
                <w:sz w:val="20"/>
                <w:szCs w:val="20"/>
              </w:rPr>
              <w:t xml:space="preserve">Allow for a shorter time frame for money being removed from a HEP account before </w:t>
            </w:r>
            <w:r w:rsidR="00B97A8E">
              <w:rPr>
                <w:rFonts w:ascii="Helvetica" w:hAnsi="Helvetica" w:cs="Helvetica"/>
                <w:sz w:val="20"/>
                <w:szCs w:val="20"/>
              </w:rPr>
              <w:t xml:space="preserve">it’s </w:t>
            </w:r>
            <w:r w:rsidRPr="00CC73AD">
              <w:rPr>
                <w:rFonts w:ascii="Helvetica" w:hAnsi="Helvetica" w:cs="Helvetica"/>
                <w:sz w:val="20"/>
                <w:szCs w:val="20"/>
              </w:rPr>
              <w:t>made to students. By reducing the 10 day drawdown, the system would be closer to modern finance payment methods.</w:t>
            </w:r>
            <w:r w:rsidRPr="00CC73AD">
              <w:rPr>
                <w:rFonts w:ascii="Helvetica" w:hAnsi="Helvetica" w:cs="Helvetica"/>
                <w:sz w:val="20"/>
                <w:szCs w:val="20"/>
              </w:rPr>
              <w:br/>
            </w:r>
            <w:r w:rsidRPr="00CC73AD">
              <w:rPr>
                <w:rFonts w:ascii="Helvetica" w:hAnsi="Helvetica" w:cs="Helvetica"/>
                <w:sz w:val="20"/>
                <w:szCs w:val="20"/>
              </w:rPr>
              <w:br/>
            </w:r>
          </w:p>
          <w:p w14:paraId="0FB089E4" w14:textId="379742F6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</w:p>
        </w:tc>
      </w:tr>
      <w:tr w:rsidR="00D90AB7" w14:paraId="7CEE478F" w14:textId="77777777" w:rsidTr="00F51D2F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CE53" w14:textId="066C8AE7" w:rsidR="00D90AB7" w:rsidRPr="00E577DC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Bursary Administration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BAS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00E6" w14:textId="77383165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Prevent incomplete applications from showing on approval list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3A9D" w14:textId="10714DF8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 w:rsidRPr="00CC73AD">
              <w:rPr>
                <w:rFonts w:ascii="Helvetica" w:hAnsi="Helvetica"/>
                <w:bCs/>
                <w:sz w:val="20"/>
                <w:szCs w:val="20"/>
              </w:rPr>
              <w:t xml:space="preserve">When students are surfaced following application of rules,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ensure </w:t>
            </w:r>
            <w:r w:rsidRPr="00CC73AD">
              <w:rPr>
                <w:rFonts w:ascii="Helvetica" w:hAnsi="Helvetica"/>
                <w:bCs/>
                <w:sz w:val="20"/>
                <w:szCs w:val="20"/>
              </w:rPr>
              <w:t>the system avoid</w:t>
            </w:r>
            <w:r>
              <w:rPr>
                <w:rFonts w:ascii="Helvetica" w:hAnsi="Helvetica"/>
                <w:bCs/>
                <w:sz w:val="20"/>
                <w:szCs w:val="20"/>
              </w:rPr>
              <w:t>s</w:t>
            </w:r>
            <w:r w:rsidRPr="00CC73AD">
              <w:rPr>
                <w:rFonts w:ascii="Helvetica" w:hAnsi="Helvetica"/>
                <w:bCs/>
                <w:sz w:val="20"/>
                <w:szCs w:val="20"/>
              </w:rPr>
              <w:t xml:space="preserve"> surfacing students who do not have </w:t>
            </w:r>
            <w:proofErr w:type="gramStart"/>
            <w:r w:rsidRPr="00CC73AD">
              <w:rPr>
                <w:rFonts w:ascii="Helvetica" w:hAnsi="Helvetica"/>
                <w:bCs/>
                <w:sz w:val="20"/>
                <w:szCs w:val="20"/>
              </w:rPr>
              <w:t>an</w:t>
            </w:r>
            <w:proofErr w:type="gramEnd"/>
            <w:r w:rsidRPr="00CC73AD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student support number (</w:t>
            </w:r>
            <w:r w:rsidRPr="00CC73AD">
              <w:rPr>
                <w:rFonts w:ascii="Helvetica" w:hAnsi="Helvetica"/>
                <w:bCs/>
                <w:sz w:val="20"/>
                <w:szCs w:val="20"/>
              </w:rPr>
              <w:t>SSN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)</w:t>
            </w:r>
            <w:r w:rsidRPr="00CC73AD">
              <w:rPr>
                <w:rFonts w:ascii="Helvetica" w:hAnsi="Helvetica"/>
                <w:bCs/>
                <w:sz w:val="20"/>
                <w:szCs w:val="20"/>
              </w:rPr>
              <w:t xml:space="preserve"> and therefore have not completed their application.</w:t>
            </w:r>
          </w:p>
        </w:tc>
      </w:tr>
      <w:tr w:rsidR="00D90AB7" w14:paraId="46FDD349" w14:textId="77777777" w:rsidTr="00F51D2F">
        <w:trPr>
          <w:trHeight w:val="5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3CAC" w14:textId="4F5D93C3" w:rsidR="00D90AB7" w:rsidRPr="00E577DC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Courses Management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CMS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78EA" w14:textId="44F75665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Bank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h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oliday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t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erm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s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tart </w:t>
            </w:r>
            <w:r w:rsidR="00B732E7">
              <w:rPr>
                <w:rFonts w:ascii="Helvetica" w:hAnsi="Helvetica"/>
                <w:bCs/>
                <w:sz w:val="20"/>
                <w:szCs w:val="20"/>
              </w:rPr>
              <w:t>n</w:t>
            </w:r>
            <w:r>
              <w:rPr>
                <w:rFonts w:ascii="Helvetica" w:hAnsi="Helvetica"/>
                <w:bCs/>
                <w:sz w:val="20"/>
                <w:szCs w:val="20"/>
              </w:rPr>
              <w:t>otification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6819" w14:textId="049C5A92" w:rsidR="00D90AB7" w:rsidRPr="00E577DC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On CMS when entering a term start date, if that date is a bank holiday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,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a notification message will pop up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 xml:space="preserve">asking 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for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confirm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ation that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>the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term starts on a bank holiday. </w:t>
            </w:r>
          </w:p>
        </w:tc>
      </w:tr>
      <w:tr w:rsidR="00D90AB7" w14:paraId="40A7E798" w14:textId="77777777" w:rsidTr="00F51D2F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9C21" w14:textId="4BA0BE4B" w:rsidR="00D90AB7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58CE" w14:textId="5CF7CF66" w:rsidR="00D90AB7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Automatic registration cleardown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C73B" w14:textId="7D4B3BB9" w:rsidR="00D90AB7" w:rsidRPr="00CC73AD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Where a registration has not been confirmed and there is no attendance confirmation, the system will apply a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‘</w:t>
            </w:r>
            <w:r>
              <w:rPr>
                <w:rFonts w:ascii="Helvetica" w:hAnsi="Helvetica"/>
                <w:bCs/>
                <w:sz w:val="20"/>
                <w:szCs w:val="20"/>
              </w:rPr>
              <w:t>D code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’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to the attendance after a period of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 xml:space="preserve">12 </w:t>
            </w:r>
            <w:r>
              <w:rPr>
                <w:rFonts w:ascii="Helvetica" w:hAnsi="Helvetica"/>
                <w:bCs/>
                <w:sz w:val="20"/>
                <w:szCs w:val="20"/>
              </w:rPr>
              <w:t>weeks from the course start date.</w:t>
            </w:r>
          </w:p>
        </w:tc>
      </w:tr>
      <w:tr w:rsidR="00D90AB7" w14:paraId="58F17443" w14:textId="77777777" w:rsidTr="00F51D2F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3C02" w14:textId="0AFC8A00" w:rsidR="00D90AB7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C7B5" w14:textId="05FBE0E4" w:rsidR="00D90AB7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New withdrawal </w:t>
            </w:r>
            <w:r w:rsidR="00E87810">
              <w:rPr>
                <w:rFonts w:ascii="Helvetica" w:hAnsi="Helvetica"/>
                <w:bCs/>
                <w:sz w:val="20"/>
                <w:szCs w:val="20"/>
              </w:rPr>
              <w:t xml:space="preserve">reason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code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4053" w14:textId="71DECE68" w:rsidR="00D90AB7" w:rsidRPr="00CC73AD" w:rsidRDefault="00B97A8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ntroduc</w:t>
            </w:r>
            <w:r>
              <w:rPr>
                <w:rFonts w:ascii="Helvetica" w:hAnsi="Helvetica"/>
                <w:bCs/>
                <w:sz w:val="20"/>
                <w:szCs w:val="20"/>
              </w:rPr>
              <w:t>tion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of 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 xml:space="preserve">a new withdrawal </w:t>
            </w:r>
            <w:r w:rsidR="00E87810">
              <w:rPr>
                <w:rFonts w:ascii="Helvetica" w:hAnsi="Helvetica"/>
                <w:bCs/>
                <w:sz w:val="20"/>
                <w:szCs w:val="20"/>
              </w:rPr>
              <w:t xml:space="preserve">reason 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code to reflect students who have a registration confirmation but have never enrolled.</w:t>
            </w:r>
          </w:p>
        </w:tc>
      </w:tr>
      <w:tr w:rsidR="00D90AB7" w14:paraId="1A03A43E" w14:textId="77777777" w:rsidTr="00F51D2F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24D3" w14:textId="40265FB7" w:rsidR="00D90AB7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D90AB7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6B4D" w14:textId="54D8A014" w:rsidR="00D90AB7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Force attendance confirmations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28BD" w14:textId="122E976B" w:rsidR="00D90AB7" w:rsidRPr="00CC73AD" w:rsidRDefault="00D90AB7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Where a provider submits multiple CoCs, the system will not allow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the submission of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new </w:t>
            </w:r>
            <w:proofErr w:type="gramStart"/>
            <w:r>
              <w:rPr>
                <w:rFonts w:ascii="Helvetica" w:hAnsi="Helvetica"/>
                <w:bCs/>
                <w:sz w:val="20"/>
                <w:szCs w:val="20"/>
              </w:rPr>
              <w:t>CoCs  until</w:t>
            </w:r>
            <w:proofErr w:type="gramEnd"/>
            <w:r>
              <w:rPr>
                <w:rFonts w:ascii="Helvetica" w:hAnsi="Helvetica"/>
                <w:bCs/>
                <w:sz w:val="20"/>
                <w:szCs w:val="20"/>
              </w:rPr>
              <w:t xml:space="preserve">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>submission of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attendance confirmation, thereby removing layered CoCs without an appropriate attendance code.</w:t>
            </w:r>
          </w:p>
        </w:tc>
      </w:tr>
      <w:tr w:rsidR="00723396" w14:paraId="457D0205" w14:textId="77777777" w:rsidTr="00F51D2F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5BFD6" w14:textId="63C492DC" w:rsidR="00723396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723396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5088" w14:textId="4312626C" w:rsidR="00723396" w:rsidRDefault="00723396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Introduce sequential transaction processing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3870" w14:textId="0CEF699A" w:rsidR="00723396" w:rsidRDefault="00723396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To introduce a process within the system </w:t>
            </w:r>
            <w:r w:rsidR="00B97A8E">
              <w:rPr>
                <w:rFonts w:ascii="Helvetica" w:hAnsi="Helvetica"/>
                <w:bCs/>
                <w:sz w:val="20"/>
                <w:szCs w:val="20"/>
              </w:rPr>
              <w:t xml:space="preserve">which avoids 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processing transactions out of order. The system will prevent the completion of a second transaction </w:t>
            </w:r>
            <w:r w:rsidR="00370010">
              <w:rPr>
                <w:rFonts w:ascii="Helvetica" w:hAnsi="Helvetica"/>
                <w:bCs/>
                <w:sz w:val="20"/>
                <w:szCs w:val="20"/>
              </w:rPr>
              <w:t xml:space="preserve">until </w:t>
            </w:r>
            <w:r>
              <w:rPr>
                <w:rFonts w:ascii="Helvetica" w:hAnsi="Helvetica"/>
                <w:bCs/>
                <w:sz w:val="20"/>
                <w:szCs w:val="20"/>
              </w:rPr>
              <w:t>the first transaction is complete.</w:t>
            </w:r>
          </w:p>
        </w:tc>
      </w:tr>
      <w:tr w:rsidR="00E87810" w14:paraId="6A7BC756" w14:textId="77777777" w:rsidTr="00F51D2F">
        <w:trPr>
          <w:trHeight w:val="94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8A4B" w14:textId="36B64C34" w:rsidR="00E87810" w:rsidRDefault="00836A7E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Student Information Service (</w:t>
            </w:r>
            <w:r w:rsidR="00723396">
              <w:rPr>
                <w:rFonts w:ascii="Helvetica" w:hAnsi="Helvetica"/>
                <w:bCs/>
                <w:sz w:val="20"/>
                <w:szCs w:val="20"/>
              </w:rPr>
              <w:t>SIS</w:t>
            </w:r>
            <w:r>
              <w:rPr>
                <w:rFonts w:ascii="Helvetica" w:hAnsi="Helvetica"/>
                <w:bCs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0BD3" w14:textId="1CF0FC30" w:rsidR="00E87810" w:rsidRDefault="00723396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>Introduce a new attendance code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A0C8" w14:textId="59424C51" w:rsidR="00E87810" w:rsidRDefault="00723396" w:rsidP="00D90AB7">
            <w:pPr>
              <w:rPr>
                <w:rFonts w:ascii="Helvetica" w:hAnsi="Helvetica"/>
                <w:bCs/>
                <w:sz w:val="20"/>
                <w:szCs w:val="20"/>
              </w:rPr>
            </w:pPr>
            <w:r>
              <w:rPr>
                <w:rFonts w:ascii="Helvetica" w:hAnsi="Helvetica"/>
                <w:bCs/>
                <w:sz w:val="20"/>
                <w:szCs w:val="20"/>
              </w:rPr>
              <w:t xml:space="preserve">To introduce a new attendance code to allow providers to stop using an </w:t>
            </w:r>
            <w:r w:rsidR="00CC245D">
              <w:rPr>
                <w:rFonts w:ascii="Helvetica" w:hAnsi="Helvetica"/>
                <w:bCs/>
                <w:sz w:val="20"/>
                <w:szCs w:val="20"/>
              </w:rPr>
              <w:t>‘</w:t>
            </w:r>
            <w:r>
              <w:rPr>
                <w:rFonts w:ascii="Helvetica" w:hAnsi="Helvetica"/>
                <w:bCs/>
                <w:sz w:val="20"/>
                <w:szCs w:val="20"/>
              </w:rPr>
              <w:t>A code</w:t>
            </w:r>
            <w:r w:rsidR="00CC245D">
              <w:rPr>
                <w:rFonts w:ascii="Helvetica" w:hAnsi="Helvetica"/>
                <w:bCs/>
                <w:sz w:val="20"/>
                <w:szCs w:val="20"/>
              </w:rPr>
              <w:t>’</w:t>
            </w:r>
            <w:r>
              <w:rPr>
                <w:rFonts w:ascii="Helvetica" w:hAnsi="Helvetica"/>
                <w:bCs/>
                <w:sz w:val="20"/>
                <w:szCs w:val="20"/>
              </w:rPr>
              <w:t xml:space="preserve"> when confirming a CoC.</w:t>
            </w:r>
          </w:p>
        </w:tc>
      </w:tr>
    </w:tbl>
    <w:p w14:paraId="179A5234" w14:textId="77777777" w:rsidR="009A1BA4" w:rsidRDefault="009A1BA4" w:rsidP="009A1BA4"/>
    <w:p w14:paraId="432948B5" w14:textId="77777777" w:rsidR="0050428B" w:rsidRDefault="0050428B" w:rsidP="009A1BA4"/>
    <w:p w14:paraId="550297F5" w14:textId="03EBF573" w:rsidR="0050428B" w:rsidRDefault="0050428B" w:rsidP="0050428B"/>
    <w:sectPr w:rsidR="0050428B" w:rsidSect="00EA32F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567" w:right="567" w:bottom="964" w:left="56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E5CC1" w14:textId="77777777" w:rsidR="000C4CEF" w:rsidRDefault="000C4CEF">
      <w:r>
        <w:separator/>
      </w:r>
    </w:p>
  </w:endnote>
  <w:endnote w:type="continuationSeparator" w:id="0">
    <w:p w14:paraId="5D30BE50" w14:textId="77777777" w:rsidR="000C4CEF" w:rsidRDefault="000C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0F66C" w14:textId="77777777" w:rsidR="007D7638" w:rsidRDefault="007D76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03317E" wp14:editId="008EADDB">
              <wp:simplePos x="0" y="0"/>
              <wp:positionH relativeFrom="page">
                <wp:posOffset>0</wp:posOffset>
              </wp:positionH>
              <wp:positionV relativeFrom="page">
                <wp:posOffset>7092315</wp:posOffset>
              </wp:positionV>
              <wp:extent cx="10692765" cy="272418"/>
              <wp:effectExtent l="0" t="0" r="0" b="13332"/>
              <wp:wrapNone/>
              <wp:docPr id="212029179" name="MSIPCM9cd3486c9a855cacb72bc142" descr="{&quot;HashCode&quot;:1862243199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24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CE1C497" w14:textId="77777777" w:rsidR="007D7638" w:rsidRDefault="007D7638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3317E" id="_x0000_t202" coordsize="21600,21600" o:spt="202" path="m,l,21600r21600,l21600,xe">
              <v:stroke joinstyle="miter"/>
              <v:path gradientshapeok="t" o:connecttype="rect"/>
            </v:shapetype>
            <v:shape id="MSIPCM9cd3486c9a855cacb72bc142" o:spid="_x0000_s1026" type="#_x0000_t202" alt="{&quot;HashCode&quot;:1862243199,&quot;Height&quot;:595.0,&quot;Width&quot;:842.0,&quot;Placement&quot;:&quot;Footer&quot;,&quot;Index&quot;:&quot;Primary&quot;,&quot;Section&quot;:1,&quot;Top&quot;:0.0,&quot;Left&quot;:0.0}" style="position:absolute;margin-left:0;margin-top:558.45pt;width:841.95pt;height:21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" filled="f" stroked="f">
              <v:textbox inset=",0,,0">
                <w:txbxContent>
                  <w:p w14:paraId="3CE1C497" w14:textId="77777777" w:rsidR="007D7638" w:rsidRDefault="007D7638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B0406" w14:textId="77777777" w:rsidR="007D7638" w:rsidRDefault="007D76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86D168" wp14:editId="7D1C2C70">
              <wp:simplePos x="0" y="0"/>
              <wp:positionH relativeFrom="page">
                <wp:posOffset>0</wp:posOffset>
              </wp:positionH>
              <wp:positionV relativeFrom="page">
                <wp:posOffset>7092315</wp:posOffset>
              </wp:positionV>
              <wp:extent cx="10692765" cy="272418"/>
              <wp:effectExtent l="0" t="0" r="0" b="13332"/>
              <wp:wrapNone/>
              <wp:docPr id="873217219" name="MSIPCMb77b43e48222c2e155f0d017" descr="{&quot;HashCode&quot;:1862243199,&quot;Height&quot;:595.0,&quot;Width&quot;:84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24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1B5D37" w14:textId="77777777" w:rsidR="007D7638" w:rsidRDefault="007D7638">
                          <w:pPr>
                            <w:jc w:val="center"/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6D168" id="_x0000_t202" coordsize="21600,21600" o:spt="202" path="m,l,21600r21600,l21600,xe">
              <v:stroke joinstyle="miter"/>
              <v:path gradientshapeok="t" o:connecttype="rect"/>
            </v:shapetype>
            <v:shape id="MSIPCMb77b43e48222c2e155f0d017" o:spid="_x0000_s1030" type="#_x0000_t202" alt="{&quot;HashCode&quot;:1862243199,&quot;Height&quot;:595.0,&quot;Width&quot;:842.0,&quot;Placement&quot;:&quot;Footer&quot;,&quot;Index&quot;:&quot;FirstPage&quot;,&quot;Section&quot;:1,&quot;Top&quot;:0.0,&quot;Left&quot;:0.0}" style="position:absolute;margin-left:0;margin-top:558.45pt;width:841.95pt;height:21.4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" filled="f" stroked="f">
              <v:textbox inset=",0,,0">
                <w:txbxContent>
                  <w:p w14:paraId="391B5D37" w14:textId="77777777" w:rsidR="007D7638" w:rsidRDefault="007D7638">
                    <w:pPr>
                      <w:jc w:val="center"/>
                      <w:rPr>
                        <w:rFonts w:ascii="Calibri" w:hAnsi="Calibri" w:cs="Calibri"/>
                        <w:sz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C111F" w14:textId="77777777" w:rsidR="000C4CEF" w:rsidRDefault="000C4CEF">
      <w:r>
        <w:separator/>
      </w:r>
    </w:p>
  </w:footnote>
  <w:footnote w:type="continuationSeparator" w:id="0">
    <w:p w14:paraId="35AB3A5C" w14:textId="77777777" w:rsidR="000C4CEF" w:rsidRDefault="000C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F230" w14:textId="77777777" w:rsidR="007D7638" w:rsidRDefault="007D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5BFD0" wp14:editId="487C6388">
          <wp:simplePos x="0" y="0"/>
          <wp:positionH relativeFrom="page">
            <wp:align>right</wp:align>
          </wp:positionH>
          <wp:positionV relativeFrom="paragraph">
            <wp:posOffset>1627</wp:posOffset>
          </wp:positionV>
          <wp:extent cx="10677521" cy="7548874"/>
          <wp:effectExtent l="0" t="0" r="0" b="0"/>
          <wp:wrapNone/>
          <wp:docPr id="1659796028" name="Picture 9" descr="Graphical user interface, applicatio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7521" cy="75488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EF26CD" w14:textId="77777777" w:rsidR="007D7638" w:rsidRDefault="007D7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C9F77" w14:textId="77777777" w:rsidR="007D7638" w:rsidRDefault="007D763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B0606E" wp14:editId="15704CCF">
              <wp:simplePos x="0" y="0"/>
              <wp:positionH relativeFrom="page">
                <wp:posOffset>0</wp:posOffset>
              </wp:positionH>
              <wp:positionV relativeFrom="page">
                <wp:posOffset>190496</wp:posOffset>
              </wp:positionV>
              <wp:extent cx="10692765" cy="272418"/>
              <wp:effectExtent l="0" t="0" r="0" b="13332"/>
              <wp:wrapNone/>
              <wp:docPr id="1509316433" name="MSIPCM35334577b179f1a4e6c9d426" descr="{&quot;HashCode&quot;:1838272672,&quot;Height&quot;:595.0,&quot;Width&quot;:84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7241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79B032" w14:textId="77777777" w:rsidR="007D7638" w:rsidRDefault="007D7638">
                          <w:pPr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0606E" id="_x0000_t202" coordsize="21600,21600" o:spt="202" path="m,l,21600r21600,l21600,xe">
              <v:stroke joinstyle="miter"/>
              <v:path gradientshapeok="t" o:connecttype="rect"/>
            </v:shapetype>
            <v:shape id="MSIPCM35334577b179f1a4e6c9d426" o:spid="_x0000_s1027" type="#_x0000_t202" alt="{&quot;HashCode&quot;:1838272672,&quot;Height&quot;:595.0,&quot;Width&quot;:842.0,&quot;Placement&quot;:&quot;Header&quot;,&quot;Index&quot;:&quot;FirstPage&quot;,&quot;Section&quot;:1,&quot;Top&quot;:0.0,&quot;Left&quot;:0.0}" style="position:absolute;margin-left:0;margin-top:15pt;width:841.95pt;height:21.4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" filled="f" stroked="f">
              <v:textbox inset=",0,,0">
                <w:txbxContent>
                  <w:p w14:paraId="7279B032" w14:textId="77777777" w:rsidR="007D7638" w:rsidRDefault="007D7638">
                    <w:pPr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03F4EFC" wp14:editId="67C5CC59">
          <wp:simplePos x="0" y="0"/>
          <wp:positionH relativeFrom="margin">
            <wp:posOffset>-416564</wp:posOffset>
          </wp:positionH>
          <wp:positionV relativeFrom="paragraph">
            <wp:posOffset>-28575</wp:posOffset>
          </wp:positionV>
          <wp:extent cx="10724238" cy="7581903"/>
          <wp:effectExtent l="0" t="0" r="912" b="0"/>
          <wp:wrapNone/>
          <wp:docPr id="14082407" name="Picture 8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4238" cy="75819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4E3D17" w14:textId="305F8AEA" w:rsidR="007D7638" w:rsidRDefault="001E71B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7A1AE5" wp14:editId="47EAC73D">
              <wp:simplePos x="0" y="0"/>
              <wp:positionH relativeFrom="column">
                <wp:posOffset>1154430</wp:posOffset>
              </wp:positionH>
              <wp:positionV relativeFrom="paragraph">
                <wp:posOffset>494665</wp:posOffset>
              </wp:positionV>
              <wp:extent cx="4597400" cy="584200"/>
              <wp:effectExtent l="0" t="0" r="0" b="6350"/>
              <wp:wrapSquare wrapText="bothSides"/>
              <wp:docPr id="110114595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2A62EB1" w14:textId="3647AC7D" w:rsidR="007D7638" w:rsidRDefault="007D7638">
                          <w:pPr>
                            <w:rPr>
                              <w:rFonts w:ascii="Helvetica" w:hAnsi="Helvetica" w:cs="Helvetica"/>
                              <w:color w:val="FFFFFF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FFFFFF"/>
                              <w:sz w:val="52"/>
                              <w:szCs w:val="52"/>
                            </w:rPr>
                            <w:t>HE System Update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A1AE5" id="Text Box 18" o:spid="_x0000_s1028" type="#_x0000_t202" style="position:absolute;margin-left:90.9pt;margin-top:38.95pt;width:362pt;height:4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" filled="f" stroked="f">
              <v:textbox>
                <w:txbxContent>
                  <w:p w14:paraId="52A62EB1" w14:textId="3647AC7D" w:rsidR="007D7638" w:rsidRDefault="007D7638">
                    <w:pPr>
                      <w:rPr>
                        <w:rFonts w:ascii="Helvetica" w:hAnsi="Helvetica" w:cs="Helvetica"/>
                        <w:color w:val="FFFFFF"/>
                        <w:sz w:val="52"/>
                        <w:szCs w:val="52"/>
                      </w:rPr>
                    </w:pPr>
                    <w:r>
                      <w:rPr>
                        <w:rFonts w:ascii="Helvetica" w:hAnsi="Helvetica" w:cs="Helvetica"/>
                        <w:color w:val="FFFFFF"/>
                        <w:sz w:val="52"/>
                        <w:szCs w:val="52"/>
                      </w:rPr>
                      <w:t>HE System Update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763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3D5204" wp14:editId="7DDF3590">
              <wp:simplePos x="0" y="0"/>
              <wp:positionH relativeFrom="column">
                <wp:posOffset>8413750</wp:posOffset>
              </wp:positionH>
              <wp:positionV relativeFrom="paragraph">
                <wp:posOffset>565785</wp:posOffset>
              </wp:positionV>
              <wp:extent cx="1178561" cy="271147"/>
              <wp:effectExtent l="0" t="0" r="2540" b="0"/>
              <wp:wrapNone/>
              <wp:docPr id="265714949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8561" cy="271147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620000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abs f3"/>
                          <a:gd name="f8" fmla="abs f4"/>
                          <a:gd name="f9" fmla="abs f5"/>
                          <a:gd name="f10" fmla="?: f7 f3 1"/>
                          <a:gd name="f11" fmla="?: f8 f4 1"/>
                          <a:gd name="f12" fmla="?: f9 f5 1"/>
                          <a:gd name="f13" fmla="*/ f10 1 21600"/>
                          <a:gd name="f14" fmla="*/ f11 1 21600"/>
                          <a:gd name="f15" fmla="*/ 21600 f10 1"/>
                          <a:gd name="f16" fmla="*/ 21600 f11 1"/>
                          <a:gd name="f17" fmla="min f14 f13"/>
                          <a:gd name="f18" fmla="*/ f15 1 f12"/>
                          <a:gd name="f19" fmla="*/ f16 1 f12"/>
                          <a:gd name="f20" fmla="val f18"/>
                          <a:gd name="f21" fmla="val f19"/>
                          <a:gd name="f22" fmla="*/ f6 f17 1"/>
                          <a:gd name="f23" fmla="+- f21 0 f6"/>
                          <a:gd name="f24" fmla="+- f20 0 f6"/>
                          <a:gd name="f25" fmla="*/ f20 f17 1"/>
                          <a:gd name="f26" fmla="*/ f21 f17 1"/>
                          <a:gd name="f27" fmla="min f24 f23"/>
                          <a:gd name="f28" fmla="*/ f27 1 6"/>
                          <a:gd name="f29" fmla="+- f20 0 f28"/>
                          <a:gd name="f30" fmla="+- f21 0 f28"/>
                          <a:gd name="f31" fmla="*/ f28 29289 1"/>
                          <a:gd name="f32" fmla="*/ f28 f17 1"/>
                          <a:gd name="f33" fmla="*/ f31 1 100000"/>
                          <a:gd name="f34" fmla="*/ f29 f17 1"/>
                          <a:gd name="f35" fmla="*/ f30 f17 1"/>
                          <a:gd name="f36" fmla="+- f20 0 f33"/>
                          <a:gd name="f37" fmla="+- f21 0 f33"/>
                          <a:gd name="f38" fmla="*/ f33 f17 1"/>
                          <a:gd name="f39" fmla="*/ f36 f17 1"/>
                          <a:gd name="f40" fmla="*/ f37 f17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38" t="f38" r="f39" b="f40"/>
                        <a:pathLst>
                          <a:path>
                            <a:moveTo>
                              <a:pt x="f22" y="f32"/>
                            </a:moveTo>
                            <a:arcTo wR="f32" hR="f32" stAng="f0" swAng="f1"/>
                            <a:lnTo>
                              <a:pt x="f34" y="f22"/>
                            </a:lnTo>
                            <a:arcTo wR="f32" hR="f32" stAng="f2" swAng="f1"/>
                            <a:lnTo>
                              <a:pt x="f25" y="f35"/>
                            </a:lnTo>
                            <a:arcTo wR="f32" hR="f32" stAng="f6" swAng="f1"/>
                            <a:lnTo>
                              <a:pt x="f32" y="f26"/>
                            </a:lnTo>
                            <a:arcTo wR="f32" hR="f32" stAng="f1" swAng="f1"/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0226BBA5" w14:textId="7414ED9A" w:rsidR="007D7638" w:rsidRDefault="007D7638" w:rsidP="001E71B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  <w:t xml:space="preserve">Last Updated: </w:t>
                          </w:r>
                          <w:r w:rsidR="002B1435"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  <w:t>08</w:t>
                          </w:r>
                          <w:r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  <w:t>/</w:t>
                          </w:r>
                          <w:r w:rsidR="002B1435"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Helvetica" w:hAnsi="Helvetica"/>
                              <w:b/>
                              <w:color w:val="006060"/>
                              <w:sz w:val="22"/>
                            </w:rPr>
                            <w:t>/2024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D5204" id="AutoShape 2" o:spid="_x0000_s1029" style="position:absolute;margin-left:662.5pt;margin-top:44.55pt;width:92.8pt;height:2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8561,2711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" adj="-11796480,,5400" path="m,45191wa,,90382,90382,,45191,45191,l1133370,wa1088179,,1178561,90382,1133370,,1178561,45191l1178561,225956wa1088179,180765,1178561,271147,1178561,225956,1133370,271147l45191,271147wa,180765,90382,271147,45191,271147,,225956l,45191xe" stroked="f">
              <v:stroke joinstyle="miter"/>
              <v:formulas/>
              <v:path arrowok="t" o:connecttype="custom" o:connectlocs="589281,0;1178561,135574;589281,271147;0,135574" o:connectangles="270,0,90,180" textboxrect="13236,13236,1165325,257911"/>
              <v:textbox style="mso-fit-shape-to-text:t">
                <w:txbxContent>
                  <w:p w14:paraId="0226BBA5" w14:textId="7414ED9A" w:rsidR="007D7638" w:rsidRDefault="007D7638" w:rsidP="001E71BC">
                    <w:pPr>
                      <w:jc w:val="center"/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</w:pPr>
                    <w:r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  <w:t xml:space="preserve">Last Updated: </w:t>
                    </w:r>
                    <w:r w:rsidR="002B1435"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  <w:t>08</w:t>
                    </w:r>
                    <w:r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  <w:t>/</w:t>
                    </w:r>
                    <w:r w:rsidR="002B1435"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  <w:t>11</w:t>
                    </w:r>
                    <w:r>
                      <w:rPr>
                        <w:rFonts w:ascii="Helvetica" w:hAnsi="Helvetica"/>
                        <w:b/>
                        <w:color w:val="006060"/>
                        <w:sz w:val="22"/>
                      </w:rPr>
                      <w:t>/2024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30FDF"/>
    <w:multiLevelType w:val="multilevel"/>
    <w:tmpl w:val="3B5CB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619D0"/>
    <w:multiLevelType w:val="hybridMultilevel"/>
    <w:tmpl w:val="DF429F3C"/>
    <w:lvl w:ilvl="0" w:tplc="9474C6D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52876"/>
    <w:multiLevelType w:val="multilevel"/>
    <w:tmpl w:val="3B5CB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6301">
    <w:abstractNumId w:val="0"/>
  </w:num>
  <w:num w:numId="2" w16cid:durableId="2108185922">
    <w:abstractNumId w:val="2"/>
  </w:num>
  <w:num w:numId="3" w16cid:durableId="147910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92"/>
    <w:rsid w:val="000302E4"/>
    <w:rsid w:val="0004075F"/>
    <w:rsid w:val="000C4CEF"/>
    <w:rsid w:val="000D0EEC"/>
    <w:rsid w:val="000E2EE4"/>
    <w:rsid w:val="00103A9C"/>
    <w:rsid w:val="0015726B"/>
    <w:rsid w:val="001E71BC"/>
    <w:rsid w:val="001F7652"/>
    <w:rsid w:val="00207077"/>
    <w:rsid w:val="00237122"/>
    <w:rsid w:val="00237696"/>
    <w:rsid w:val="00241CDF"/>
    <w:rsid w:val="00254092"/>
    <w:rsid w:val="002B1435"/>
    <w:rsid w:val="002B25F8"/>
    <w:rsid w:val="002C1643"/>
    <w:rsid w:val="00343752"/>
    <w:rsid w:val="00370010"/>
    <w:rsid w:val="00374D6F"/>
    <w:rsid w:val="003B5FE8"/>
    <w:rsid w:val="003C710A"/>
    <w:rsid w:val="003E4CA5"/>
    <w:rsid w:val="0040393B"/>
    <w:rsid w:val="00411AED"/>
    <w:rsid w:val="004374F3"/>
    <w:rsid w:val="004971BA"/>
    <w:rsid w:val="004A0E6D"/>
    <w:rsid w:val="004C015E"/>
    <w:rsid w:val="004C6D11"/>
    <w:rsid w:val="004C7601"/>
    <w:rsid w:val="004D7758"/>
    <w:rsid w:val="0050428B"/>
    <w:rsid w:val="0051534F"/>
    <w:rsid w:val="00526E76"/>
    <w:rsid w:val="005734DE"/>
    <w:rsid w:val="006148D3"/>
    <w:rsid w:val="006531A0"/>
    <w:rsid w:val="0067713C"/>
    <w:rsid w:val="006908BC"/>
    <w:rsid w:val="006E3B3C"/>
    <w:rsid w:val="00723396"/>
    <w:rsid w:val="00736780"/>
    <w:rsid w:val="007D7638"/>
    <w:rsid w:val="007E5361"/>
    <w:rsid w:val="00807867"/>
    <w:rsid w:val="0081796D"/>
    <w:rsid w:val="00836A7E"/>
    <w:rsid w:val="0091622C"/>
    <w:rsid w:val="00963484"/>
    <w:rsid w:val="009734B8"/>
    <w:rsid w:val="00973EE4"/>
    <w:rsid w:val="009A1BA4"/>
    <w:rsid w:val="009B67C8"/>
    <w:rsid w:val="009C6C12"/>
    <w:rsid w:val="009D6EFB"/>
    <w:rsid w:val="009E1F78"/>
    <w:rsid w:val="00A1772F"/>
    <w:rsid w:val="00A277CB"/>
    <w:rsid w:val="00A314F0"/>
    <w:rsid w:val="00A55455"/>
    <w:rsid w:val="00A61C08"/>
    <w:rsid w:val="00A65C15"/>
    <w:rsid w:val="00A7566F"/>
    <w:rsid w:val="00AF3A09"/>
    <w:rsid w:val="00AF42DD"/>
    <w:rsid w:val="00B32614"/>
    <w:rsid w:val="00B479C4"/>
    <w:rsid w:val="00B732E7"/>
    <w:rsid w:val="00B97A8E"/>
    <w:rsid w:val="00BA63CD"/>
    <w:rsid w:val="00C14414"/>
    <w:rsid w:val="00C94FBF"/>
    <w:rsid w:val="00CC245D"/>
    <w:rsid w:val="00CC73AD"/>
    <w:rsid w:val="00CE000F"/>
    <w:rsid w:val="00D17882"/>
    <w:rsid w:val="00D3303A"/>
    <w:rsid w:val="00D401B6"/>
    <w:rsid w:val="00D405B7"/>
    <w:rsid w:val="00D90AB7"/>
    <w:rsid w:val="00DB0193"/>
    <w:rsid w:val="00DB26FD"/>
    <w:rsid w:val="00DC1D2B"/>
    <w:rsid w:val="00E577DC"/>
    <w:rsid w:val="00E87810"/>
    <w:rsid w:val="00EA32F4"/>
    <w:rsid w:val="00EA6A40"/>
    <w:rsid w:val="00ED1074"/>
    <w:rsid w:val="00ED5F32"/>
    <w:rsid w:val="00EF206A"/>
    <w:rsid w:val="00F4782C"/>
    <w:rsid w:val="00F51D2F"/>
    <w:rsid w:val="00F67106"/>
    <w:rsid w:val="00F731C4"/>
    <w:rsid w:val="00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07561"/>
  <w15:docId w15:val="{2B079A86-8E1A-4D2A-8B23-FFA0943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rFonts w:ascii="Times" w:hAnsi="Times"/>
      <w:sz w:val="20"/>
      <w:szCs w:val="20"/>
    </w:rPr>
  </w:style>
  <w:style w:type="character" w:styleId="CommentReference">
    <w:name w:val="annotation reference"/>
    <w:rPr>
      <w:sz w:val="18"/>
      <w:szCs w:val="18"/>
    </w:rPr>
  </w:style>
  <w:style w:type="paragraph" w:customStyle="1" w:styleId="SLCHeader">
    <w:name w:val="SLC Header"/>
    <w:basedOn w:val="Normal"/>
    <w:rPr>
      <w:color w:val="00877C"/>
      <w:sz w:val="32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color w:val="000000"/>
      <w:sz w:val="20"/>
      <w:szCs w:val="20"/>
    </w:rPr>
  </w:style>
  <w:style w:type="paragraph" w:styleId="DocumentMap">
    <w:name w:val="Document Map"/>
    <w:basedOn w:val="Normal"/>
    <w:rPr>
      <w:rFonts w:ascii="Lucida Grande" w:hAnsi="Lucida Grande" w:cs="Lucida Grande"/>
    </w:rPr>
  </w:style>
  <w:style w:type="character" w:customStyle="1" w:styleId="DocumentMapChar">
    <w:name w:val="Document Map Char"/>
    <w:rPr>
      <w:rFonts w:ascii="Lucida Grande" w:hAnsi="Lucida Grande" w:cs="Lucida Grande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TableText">
    <w:name w:val="Table Text"/>
    <w:pPr>
      <w:suppressAutoHyphens/>
      <w:spacing w:before="60" w:after="120"/>
    </w:pPr>
    <w:rPr>
      <w:rFonts w:ascii="Arial" w:eastAsia="Times New Roman" w:hAnsi="Arial"/>
      <w:sz w:val="18"/>
    </w:rPr>
  </w:style>
  <w:style w:type="paragraph" w:customStyle="1" w:styleId="TableHeadCentre">
    <w:name w:val="Table Head Centre"/>
    <w:basedOn w:val="Normal"/>
    <w:pPr>
      <w:spacing w:before="60" w:after="60"/>
      <w:jc w:val="center"/>
    </w:pPr>
    <w:rPr>
      <w:rFonts w:eastAsia="Times New Roman"/>
      <w:b/>
      <w:color w:val="auto"/>
      <w:sz w:val="18"/>
      <w:szCs w:val="20"/>
      <w:lang w:eastAsia="en-GB"/>
    </w:rPr>
  </w:style>
  <w:style w:type="paragraph" w:customStyle="1" w:styleId="Style">
    <w:name w:val="Style"/>
    <w:basedOn w:val="Normal"/>
    <w:autoRedefine/>
    <w:pPr>
      <w:spacing w:before="600"/>
      <w:ind w:left="284"/>
      <w:outlineLvl w:val="0"/>
    </w:pPr>
    <w:rPr>
      <w:rFonts w:ascii="Cambria" w:eastAsia="Times New Roman" w:hAnsi="Cambria" w:cs="Cambria"/>
      <w:b/>
      <w:bCs/>
      <w:i/>
      <w:kern w:val="3"/>
      <w:szCs w:val="20"/>
    </w:rPr>
  </w:style>
  <w:style w:type="paragraph" w:styleId="TOC2">
    <w:name w:val="toc 2"/>
    <w:basedOn w:val="Normal"/>
    <w:next w:val="Normal"/>
    <w:autoRedefine/>
    <w:pPr>
      <w:tabs>
        <w:tab w:val="left" w:pos="567"/>
        <w:tab w:val="right" w:leader="dot" w:pos="9072"/>
      </w:tabs>
      <w:ind w:left="284"/>
    </w:pPr>
    <w:rPr>
      <w:rFonts w:eastAsia="Times New Roman"/>
      <w:color w:val="B80048"/>
      <w:sz w:val="22"/>
      <w:szCs w:val="22"/>
      <w:lang w:eastAsia="en-GB"/>
    </w:rPr>
  </w:style>
  <w:style w:type="paragraph" w:customStyle="1" w:styleId="Contents">
    <w:name w:val="Contents"/>
    <w:basedOn w:val="TOAHeading"/>
    <w:autoRedefine/>
    <w:rsid w:val="009A1BA4"/>
    <w:pPr>
      <w:ind w:left="284"/>
    </w:pPr>
    <w:rPr>
      <w:rFonts w:ascii="Helvetica" w:eastAsia="Times New Roman" w:hAnsi="Helvetica" w:cs="Calibri"/>
      <w:iCs/>
      <w:color w:val="006060"/>
      <w:sz w:val="28"/>
      <w:szCs w:val="22"/>
      <w:lang w:eastAsia="en-GB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" w:eastAsia="MS Gothic" w:hAnsi="Calibri"/>
      <w:b/>
      <w:b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b/>
      <w:bCs/>
      <w:color w:val="5B9BD5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pPr>
      <w:spacing w:after="100"/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hidden/>
    <w:uiPriority w:val="99"/>
    <w:semiHidden/>
    <w:rsid w:val="00D405B7"/>
    <w:pPr>
      <w:autoSpaceDN/>
      <w:textAlignment w:val="auto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EA303-D1C9-4ABF-8768-A32963F7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shawk</dc:creator>
  <cp:lastModifiedBy>Darren Lynch</cp:lastModifiedBy>
  <cp:revision>6</cp:revision>
  <dcterms:created xsi:type="dcterms:W3CDTF">2024-11-22T11:57:00Z</dcterms:created>
  <dcterms:modified xsi:type="dcterms:W3CDTF">2024-11-22T12:43:00Z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bd37d9-d9ac-4b79-83be-bb7da6ab464c_Enabled">
    <vt:lpwstr>true</vt:lpwstr>
  </property>
  <property fmtid="{D5CDD505-2E9C-101B-9397-08002B2CF9AE}" pid="3" name="MSIP_Label_7bbd37d9-d9ac-4b79-83be-bb7da6ab464c_SetDate">
    <vt:lpwstr>2021-06-10T16:03:23Z</vt:lpwstr>
  </property>
  <property fmtid="{D5CDD505-2E9C-101B-9397-08002B2CF9AE}" pid="4" name="MSIP_Label_7bbd37d9-d9ac-4b79-83be-bb7da6ab464c_Method">
    <vt:lpwstr>Privileged</vt:lpwstr>
  </property>
  <property fmtid="{D5CDD505-2E9C-101B-9397-08002B2CF9AE}" pid="5" name="MSIP_Label_7bbd37d9-d9ac-4b79-83be-bb7da6ab464c_Name">
    <vt:lpwstr>OFFICIAL</vt:lpwstr>
  </property>
  <property fmtid="{D5CDD505-2E9C-101B-9397-08002B2CF9AE}" pid="6" name="MSIP_Label_7bbd37d9-d9ac-4b79-83be-bb7da6ab464c_SiteId">
    <vt:lpwstr>4c6898a9-8fca-42f9-aa92-82cb3e252bc6</vt:lpwstr>
  </property>
  <property fmtid="{D5CDD505-2E9C-101B-9397-08002B2CF9AE}" pid="7" name="MSIP_Label_7bbd37d9-d9ac-4b79-83be-bb7da6ab464c_ActionId">
    <vt:lpwstr>91bc443b-ccca-48f4-9777-000038d4f33c</vt:lpwstr>
  </property>
  <property fmtid="{D5CDD505-2E9C-101B-9397-08002B2CF9AE}" pid="8" name="MSIP_Label_7bbd37d9-d9ac-4b79-83be-bb7da6ab464c_ContentBits">
    <vt:lpwstr>3</vt:lpwstr>
  </property>
</Properties>
</file>